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7083" w:rsidRPr="000E5625" w:rsidRDefault="00E57083" w:rsidP="00E57083">
      <w:pPr>
        <w:ind w:firstLine="720"/>
        <w:jc w:val="both"/>
        <w:rPr>
          <w:color w:val="000000" w:themeColor="text1"/>
          <w:lang w:val="sr-Cyrl-CS"/>
        </w:rPr>
      </w:pPr>
      <w:r w:rsidRPr="000E5625">
        <w:rPr>
          <w:color w:val="000000" w:themeColor="text1"/>
        </w:rPr>
        <w:t xml:space="preserve">На основу Решења </w:t>
      </w:r>
      <w:r w:rsidRPr="000E5625">
        <w:rPr>
          <w:color w:val="000000" w:themeColor="text1"/>
          <w:lang w:val="sr-Cyrl-CS"/>
        </w:rPr>
        <w:t xml:space="preserve">Привредног суда у Нишу о отварању стечајног поступка </w:t>
      </w:r>
      <w:r w:rsidRPr="000E5625">
        <w:rPr>
          <w:color w:val="000000" w:themeColor="text1"/>
        </w:rPr>
        <w:t>Посл.</w:t>
      </w:r>
      <w:r w:rsidRPr="000E5625">
        <w:rPr>
          <w:color w:val="000000" w:themeColor="text1"/>
          <w:lang w:val="sr-Cyrl-CS"/>
        </w:rPr>
        <w:t xml:space="preserve"> </w:t>
      </w:r>
      <w:r w:rsidRPr="000E5625">
        <w:rPr>
          <w:color w:val="000000" w:themeColor="text1"/>
        </w:rPr>
        <w:t>бр.</w:t>
      </w:r>
      <w:r w:rsidRPr="000E5625">
        <w:rPr>
          <w:color w:val="000000" w:themeColor="text1"/>
          <w:lang w:val="sr-Cyrl-CS"/>
        </w:rPr>
        <w:t xml:space="preserve"> </w:t>
      </w:r>
      <w:r>
        <w:rPr>
          <w:color w:val="000000" w:themeColor="text1"/>
          <w:lang w:val="sr-Cyrl-CS"/>
        </w:rPr>
        <w:t xml:space="preserve">3 </w:t>
      </w:r>
      <w:r w:rsidRPr="000E5625">
        <w:rPr>
          <w:color w:val="000000" w:themeColor="text1"/>
        </w:rPr>
        <w:t>Ст.</w:t>
      </w:r>
      <w:r w:rsidRPr="000E5625">
        <w:rPr>
          <w:color w:val="000000" w:themeColor="text1"/>
          <w:lang w:val="sr-Cyrl-CS"/>
        </w:rPr>
        <w:t xml:space="preserve"> 47/2018</w:t>
      </w:r>
      <w:r w:rsidRPr="000E5625">
        <w:rPr>
          <w:color w:val="000000" w:themeColor="text1"/>
        </w:rPr>
        <w:t xml:space="preserve"> од </w:t>
      </w:r>
      <w:r w:rsidRPr="000E5625">
        <w:rPr>
          <w:color w:val="000000" w:themeColor="text1"/>
          <w:lang w:val="sr-Cyrl-CS"/>
        </w:rPr>
        <w:t>15.10.2018</w:t>
      </w:r>
      <w:r w:rsidRPr="000E5625">
        <w:rPr>
          <w:color w:val="000000" w:themeColor="text1"/>
        </w:rPr>
        <w:t>. године</w:t>
      </w:r>
      <w:r w:rsidRPr="000E5625">
        <w:rPr>
          <w:color w:val="000000" w:themeColor="text1"/>
          <w:lang w:val="sr-Cyrl-CS"/>
        </w:rPr>
        <w:t xml:space="preserve">,  Решења </w:t>
      </w:r>
      <w:r w:rsidRPr="000E5625">
        <w:rPr>
          <w:color w:val="000000" w:themeColor="text1"/>
        </w:rPr>
        <w:t>Посл.</w:t>
      </w:r>
      <w:r w:rsidRPr="000E5625">
        <w:rPr>
          <w:color w:val="000000" w:themeColor="text1"/>
          <w:lang w:val="sr-Cyrl-CS"/>
        </w:rPr>
        <w:t xml:space="preserve"> </w:t>
      </w:r>
      <w:r w:rsidRPr="000E5625">
        <w:rPr>
          <w:color w:val="000000" w:themeColor="text1"/>
        </w:rPr>
        <w:t>бр.</w:t>
      </w:r>
      <w:r w:rsidRPr="000E5625">
        <w:rPr>
          <w:color w:val="000000" w:themeColor="text1"/>
          <w:lang w:val="sr-Cyrl-CS"/>
        </w:rPr>
        <w:t xml:space="preserve"> </w:t>
      </w:r>
      <w:r>
        <w:rPr>
          <w:color w:val="000000" w:themeColor="text1"/>
          <w:lang w:val="sr-Cyrl-CS"/>
        </w:rPr>
        <w:t xml:space="preserve">10 </w:t>
      </w:r>
      <w:r w:rsidRPr="000E5625">
        <w:rPr>
          <w:color w:val="000000" w:themeColor="text1"/>
        </w:rPr>
        <w:t>Ст.</w:t>
      </w:r>
      <w:r w:rsidRPr="000E5625">
        <w:rPr>
          <w:color w:val="000000" w:themeColor="text1"/>
          <w:lang w:val="sr-Cyrl-CS"/>
        </w:rPr>
        <w:t xml:space="preserve"> 47/2018</w:t>
      </w:r>
      <w:r w:rsidRPr="000E5625">
        <w:rPr>
          <w:color w:val="000000" w:themeColor="text1"/>
        </w:rPr>
        <w:t xml:space="preserve"> од </w:t>
      </w:r>
      <w:r w:rsidRPr="000E5625">
        <w:rPr>
          <w:color w:val="000000" w:themeColor="text1"/>
          <w:lang w:val="sr-Cyrl-CS"/>
        </w:rPr>
        <w:t>10.02.2020</w:t>
      </w:r>
      <w:r w:rsidRPr="000E5625">
        <w:rPr>
          <w:color w:val="000000" w:themeColor="text1"/>
        </w:rPr>
        <w:t>. године</w:t>
      </w:r>
      <w:r w:rsidRPr="000E5625">
        <w:rPr>
          <w:color w:val="000000" w:themeColor="text1"/>
          <w:lang w:val="sr-Cyrl-CS"/>
        </w:rPr>
        <w:t xml:space="preserve">, којим се именује стечајни управник и Решења </w:t>
      </w:r>
      <w:r w:rsidRPr="000E5625">
        <w:rPr>
          <w:color w:val="000000" w:themeColor="text1"/>
        </w:rPr>
        <w:t>Посл.</w:t>
      </w:r>
      <w:r w:rsidRPr="000E5625">
        <w:rPr>
          <w:color w:val="000000" w:themeColor="text1"/>
          <w:lang w:val="sr-Cyrl-CS"/>
        </w:rPr>
        <w:t xml:space="preserve"> </w:t>
      </w:r>
      <w:r w:rsidRPr="000E5625">
        <w:rPr>
          <w:color w:val="000000" w:themeColor="text1"/>
        </w:rPr>
        <w:t>бр.</w:t>
      </w:r>
      <w:r w:rsidRPr="000E5625">
        <w:rPr>
          <w:color w:val="000000" w:themeColor="text1"/>
          <w:lang w:val="sr-Cyrl-CS"/>
        </w:rPr>
        <w:t xml:space="preserve"> </w:t>
      </w:r>
      <w:r>
        <w:rPr>
          <w:color w:val="000000" w:themeColor="text1"/>
          <w:lang w:val="sr-Cyrl-CS"/>
        </w:rPr>
        <w:t xml:space="preserve">3 </w:t>
      </w:r>
      <w:r w:rsidRPr="000E5625">
        <w:rPr>
          <w:color w:val="000000" w:themeColor="text1"/>
        </w:rPr>
        <w:t>Ст.</w:t>
      </w:r>
      <w:r w:rsidRPr="000E5625">
        <w:rPr>
          <w:color w:val="000000" w:themeColor="text1"/>
          <w:lang w:val="sr-Cyrl-CS"/>
        </w:rPr>
        <w:t xml:space="preserve"> 47/2018</w:t>
      </w:r>
      <w:r w:rsidRPr="000E5625">
        <w:rPr>
          <w:color w:val="000000" w:themeColor="text1"/>
        </w:rPr>
        <w:t xml:space="preserve"> од </w:t>
      </w:r>
      <w:r w:rsidRPr="000E5625">
        <w:rPr>
          <w:color w:val="000000" w:themeColor="text1"/>
          <w:lang w:val="sr-Cyrl-CS"/>
        </w:rPr>
        <w:t>24.12.2018</w:t>
      </w:r>
      <w:r w:rsidRPr="000E5625">
        <w:rPr>
          <w:color w:val="000000" w:themeColor="text1"/>
        </w:rPr>
        <w:t>. године, којим се стечајни поступак наставља банкротством,</w:t>
      </w:r>
      <w:r w:rsidRPr="000E5625">
        <w:rPr>
          <w:color w:val="000000" w:themeColor="text1"/>
          <w:lang w:val="sr-Cyrl-CS"/>
        </w:rPr>
        <w:t xml:space="preserve"> а у складу са члан</w:t>
      </w:r>
      <w:r w:rsidRPr="000E5625">
        <w:rPr>
          <w:color w:val="000000" w:themeColor="text1"/>
        </w:rPr>
        <w:t>o</w:t>
      </w:r>
      <w:r w:rsidRPr="000E5625">
        <w:rPr>
          <w:color w:val="000000" w:themeColor="text1"/>
          <w:lang w:val="sr-Cyrl-CS"/>
        </w:rPr>
        <w:t xml:space="preserve">вима 131, </w:t>
      </w:r>
      <w:r w:rsidRPr="000E5625">
        <w:rPr>
          <w:color w:val="000000" w:themeColor="text1"/>
          <w:lang w:val="ru-RU"/>
        </w:rPr>
        <w:t xml:space="preserve">132. и </w:t>
      </w:r>
      <w:r w:rsidRPr="000E5625">
        <w:rPr>
          <w:color w:val="000000" w:themeColor="text1"/>
          <w:lang w:val="sr-Cyrl-CS"/>
        </w:rPr>
        <w:t>133. Закона о стечају („Службени гласник РС“, бр. 104/2009, 99/2011 – др. закон, 71/2012 – одлука УС, 83/2014, 113/2017 и 44/2018) и Националним стандардом број 5 – Националним стандардом о начину и поступку уновчења имовине стечајног дужника („</w:t>
      </w:r>
      <w:r w:rsidRPr="000E5625">
        <w:rPr>
          <w:i/>
          <w:color w:val="000000" w:themeColor="text1"/>
          <w:lang w:val="sr-Cyrl-CS"/>
        </w:rPr>
        <w:t>Службени гласник РС“  број 62/2018</w:t>
      </w:r>
      <w:r w:rsidRPr="000E5625">
        <w:rPr>
          <w:color w:val="000000" w:themeColor="text1"/>
          <w:lang w:val="sr-Cyrl-CS"/>
        </w:rPr>
        <w:t>), стечајни управник стечајног дужника:</w:t>
      </w:r>
    </w:p>
    <w:p w:rsidR="00E57083" w:rsidRPr="000E5625" w:rsidRDefault="00E57083" w:rsidP="00E57083">
      <w:pPr>
        <w:jc w:val="both"/>
        <w:rPr>
          <w:color w:val="000000" w:themeColor="text1"/>
        </w:rPr>
      </w:pPr>
    </w:p>
    <w:p w:rsidR="00E57083" w:rsidRPr="000E5625" w:rsidRDefault="00E57083" w:rsidP="00E57083">
      <w:pPr>
        <w:jc w:val="center"/>
        <w:rPr>
          <w:color w:val="000000" w:themeColor="text1"/>
          <w:lang w:val="sr-Cyrl-CS"/>
        </w:rPr>
      </w:pPr>
      <w:r w:rsidRPr="000E5625">
        <w:rPr>
          <w:color w:val="000000" w:themeColor="text1"/>
          <w:lang w:val="sr-Cyrl-CS"/>
        </w:rPr>
        <w:t>МД ГРАДЊА ИНЖЕЊЕРИНГ ТРАНСПОРТ Д.О.О. НИШ – У СТЕЧАЈУ</w:t>
      </w:r>
    </w:p>
    <w:p w:rsidR="00011617" w:rsidRDefault="00E57083" w:rsidP="00E57083">
      <w:pPr>
        <w:jc w:val="center"/>
        <w:rPr>
          <w:color w:val="000000" w:themeColor="text1"/>
          <w:lang w:val="sr-Cyrl-CS"/>
        </w:rPr>
      </w:pPr>
      <w:r w:rsidRPr="000E5625">
        <w:rPr>
          <w:color w:val="000000" w:themeColor="text1"/>
          <w:lang w:val="sr-Cyrl-CS"/>
        </w:rPr>
        <w:t xml:space="preserve"> </w:t>
      </w:r>
      <w:r w:rsidRPr="000E5625">
        <w:rPr>
          <w:color w:val="000000" w:themeColor="text1"/>
        </w:rPr>
        <w:t>Ниш</w:t>
      </w:r>
      <w:r w:rsidRPr="000E5625">
        <w:rPr>
          <w:color w:val="000000" w:themeColor="text1"/>
          <w:lang w:val="sr-Cyrl-CS"/>
        </w:rPr>
        <w:t xml:space="preserve">, </w:t>
      </w:r>
      <w:r w:rsidRPr="000E5625">
        <w:rPr>
          <w:color w:val="000000" w:themeColor="text1"/>
          <w:bdr w:val="none" w:sz="0" w:space="0" w:color="auto" w:frame="1"/>
          <w:lang w:val="sr-Cyrl-CS" w:eastAsia="sr-Latn-CS"/>
        </w:rPr>
        <w:t>Цара Душана број 54, ПЦ Душанов базар, спрат 1, локал 119</w:t>
      </w:r>
      <w:r w:rsidRPr="000E5625">
        <w:rPr>
          <w:color w:val="000000" w:themeColor="text1"/>
        </w:rPr>
        <w:t xml:space="preserve">, </w:t>
      </w:r>
    </w:p>
    <w:p w:rsidR="00E57083" w:rsidRPr="000E5625" w:rsidRDefault="00E57083" w:rsidP="00E57083">
      <w:pPr>
        <w:jc w:val="center"/>
        <w:rPr>
          <w:b/>
          <w:color w:val="000000" w:themeColor="text1"/>
        </w:rPr>
      </w:pPr>
      <w:r w:rsidRPr="000E5625">
        <w:rPr>
          <w:color w:val="000000" w:themeColor="text1"/>
        </w:rPr>
        <w:t xml:space="preserve">МБ: </w:t>
      </w:r>
      <w:r w:rsidRPr="000E5625">
        <w:rPr>
          <w:color w:val="000000" w:themeColor="text1"/>
          <w:lang w:val="sr-Cyrl-CS"/>
        </w:rPr>
        <w:t>20086319</w:t>
      </w:r>
      <w:r w:rsidRPr="000E5625">
        <w:rPr>
          <w:color w:val="000000" w:themeColor="text1"/>
        </w:rPr>
        <w:t xml:space="preserve">, ПИБ: </w:t>
      </w:r>
      <w:r w:rsidRPr="000E5625">
        <w:rPr>
          <w:color w:val="000000" w:themeColor="text1"/>
          <w:lang w:val="sr-Cyrl-CS"/>
        </w:rPr>
        <w:t>104184781</w:t>
      </w:r>
    </w:p>
    <w:p w:rsidR="00E57083" w:rsidRPr="00623B1E" w:rsidRDefault="00E57083" w:rsidP="00E57083">
      <w:pPr>
        <w:jc w:val="center"/>
        <w:rPr>
          <w:b/>
          <w:color w:val="000000" w:themeColor="text1"/>
          <w:sz w:val="16"/>
          <w:szCs w:val="16"/>
        </w:rPr>
      </w:pPr>
    </w:p>
    <w:p w:rsidR="00E57083" w:rsidRPr="00A95419" w:rsidRDefault="00E57083" w:rsidP="00E57083">
      <w:pPr>
        <w:jc w:val="center"/>
        <w:rPr>
          <w:b/>
          <w:color w:val="000000" w:themeColor="text1"/>
          <w:sz w:val="36"/>
          <w:szCs w:val="36"/>
          <w:lang w:val="sr-Cyrl-CS"/>
        </w:rPr>
      </w:pPr>
      <w:r w:rsidRPr="00A95419">
        <w:rPr>
          <w:b/>
          <w:color w:val="000000" w:themeColor="text1"/>
          <w:sz w:val="36"/>
          <w:szCs w:val="36"/>
          <w:lang w:val="sr-Cyrl-CS"/>
        </w:rPr>
        <w:t>ОГЛАШАВА</w:t>
      </w:r>
    </w:p>
    <w:p w:rsidR="007001E7" w:rsidRDefault="00E57083" w:rsidP="00E57083">
      <w:pPr>
        <w:jc w:val="center"/>
        <w:rPr>
          <w:color w:val="000000" w:themeColor="text1"/>
          <w:lang w:val="sr-Cyrl-CS"/>
        </w:rPr>
      </w:pPr>
      <w:r w:rsidRPr="000E5625">
        <w:rPr>
          <w:b/>
          <w:color w:val="000000" w:themeColor="text1"/>
        </w:rPr>
        <w:t xml:space="preserve"> </w:t>
      </w:r>
      <w:r w:rsidRPr="007001E7">
        <w:rPr>
          <w:color w:val="000000" w:themeColor="text1"/>
          <w:lang w:val="sr-Cyrl-CS"/>
        </w:rPr>
        <w:t>продају не</w:t>
      </w:r>
      <w:r w:rsidRPr="007001E7">
        <w:rPr>
          <w:color w:val="000000" w:themeColor="text1"/>
        </w:rPr>
        <w:t xml:space="preserve">покретне </w:t>
      </w:r>
      <w:r w:rsidRPr="007001E7">
        <w:rPr>
          <w:color w:val="000000" w:themeColor="text1"/>
          <w:lang w:val="sr-Cyrl-CS"/>
        </w:rPr>
        <w:t xml:space="preserve">имовине стечајног дужника јавним </w:t>
      </w:r>
      <w:r w:rsidRPr="007001E7">
        <w:rPr>
          <w:color w:val="000000" w:themeColor="text1"/>
        </w:rPr>
        <w:t xml:space="preserve">надметањем </w:t>
      </w:r>
    </w:p>
    <w:p w:rsidR="00E57083" w:rsidRPr="007001E7" w:rsidRDefault="00E57083" w:rsidP="00E57083">
      <w:pPr>
        <w:jc w:val="center"/>
        <w:rPr>
          <w:color w:val="000000" w:themeColor="text1"/>
        </w:rPr>
      </w:pPr>
      <w:r w:rsidRPr="007001E7">
        <w:rPr>
          <w:color w:val="000000" w:themeColor="text1"/>
        </w:rPr>
        <w:t>(прво јавно надметање)</w:t>
      </w:r>
    </w:p>
    <w:p w:rsidR="00E57083" w:rsidRPr="000E5625" w:rsidRDefault="00E57083" w:rsidP="00E57083">
      <w:pPr>
        <w:jc w:val="center"/>
        <w:rPr>
          <w:b/>
          <w:color w:val="000000" w:themeColor="text1"/>
          <w:lang w:val="sr-Cyrl-CS"/>
        </w:rPr>
      </w:pPr>
    </w:p>
    <w:p w:rsidR="00E57083" w:rsidRDefault="00E57083" w:rsidP="00E57083">
      <w:pPr>
        <w:ind w:firstLine="360"/>
        <w:rPr>
          <w:b/>
          <w:color w:val="000000" w:themeColor="text1"/>
          <w:lang w:val="sr-Latn-CS"/>
        </w:rPr>
      </w:pPr>
      <w:r w:rsidRPr="000E5625">
        <w:rPr>
          <w:b/>
          <w:color w:val="000000" w:themeColor="text1"/>
          <w:lang w:val="sr-Cyrl-CS"/>
        </w:rPr>
        <w:t>Предмет продаје:</w:t>
      </w:r>
    </w:p>
    <w:p w:rsidR="00E57083" w:rsidRPr="00580D15" w:rsidRDefault="00E57083" w:rsidP="00E57083">
      <w:pPr>
        <w:ind w:firstLine="360"/>
        <w:rPr>
          <w:b/>
          <w:color w:val="000000" w:themeColor="text1"/>
          <w:sz w:val="10"/>
          <w:szCs w:val="10"/>
          <w:lang w:val="sr-Latn-CS"/>
        </w:rPr>
      </w:pPr>
    </w:p>
    <w:p w:rsidR="00E57083" w:rsidRDefault="00E57083" w:rsidP="00833E9C">
      <w:pPr>
        <w:ind w:firstLine="360"/>
        <w:rPr>
          <w:color w:val="000000" w:themeColor="text1"/>
          <w:lang w:val="sr-Latn-CS"/>
        </w:rPr>
      </w:pPr>
      <w:r w:rsidRPr="00815C54">
        <w:rPr>
          <w:b/>
          <w:color w:val="000000" w:themeColor="text1"/>
          <w:u w:val="single"/>
          <w:lang w:val="sr-Cyrl-CS"/>
        </w:rPr>
        <w:t>Имовинска целина број 1</w:t>
      </w:r>
      <w:r w:rsidRPr="00DC53F0">
        <w:rPr>
          <w:b/>
          <w:color w:val="000000" w:themeColor="text1"/>
          <w:lang w:val="sr-Cyrl-CS"/>
        </w:rPr>
        <w:t xml:space="preserve"> </w:t>
      </w:r>
      <w:r w:rsidRPr="00DC53F0">
        <w:rPr>
          <w:color w:val="000000" w:themeColor="text1"/>
          <w:lang w:val="sr-Cyrl-CS"/>
        </w:rPr>
        <w:t>садржи следећу непокретну имовину стечајног дужника:</w:t>
      </w:r>
    </w:p>
    <w:p w:rsidR="00356209" w:rsidRPr="00356209" w:rsidRDefault="00E57083" w:rsidP="00E57083">
      <w:pPr>
        <w:widowControl w:val="0"/>
        <w:numPr>
          <w:ilvl w:val="0"/>
          <w:numId w:val="21"/>
        </w:numPr>
        <w:spacing w:before="40"/>
        <w:jc w:val="both"/>
        <w:rPr>
          <w:color w:val="000000" w:themeColor="text1"/>
        </w:rPr>
      </w:pPr>
      <w:r w:rsidRPr="00356209">
        <w:rPr>
          <w:b/>
          <w:color w:val="000000" w:themeColor="text1"/>
        </w:rPr>
        <w:t>Зграда бр.1 (</w:t>
      </w:r>
      <w:r w:rsidRPr="00356209">
        <w:rPr>
          <w:b/>
          <w:color w:val="000000" w:themeColor="text1"/>
          <w:lang w:val="sr-Cyrl-CS"/>
        </w:rPr>
        <w:t>Зграда пословних услуга – пословни објекат</w:t>
      </w:r>
      <w:r w:rsidRPr="00356209">
        <w:rPr>
          <w:b/>
          <w:color w:val="000000" w:themeColor="text1"/>
        </w:rPr>
        <w:t xml:space="preserve">), </w:t>
      </w:r>
      <w:r w:rsidRPr="002E3CF9">
        <w:rPr>
          <w:color w:val="000000" w:themeColor="text1"/>
        </w:rPr>
        <w:t>на КП-</w:t>
      </w:r>
      <w:r w:rsidRPr="002E3CF9">
        <w:rPr>
          <w:color w:val="000000" w:themeColor="text1"/>
          <w:lang w:val="sr-Cyrl-CS"/>
        </w:rPr>
        <w:t>69/1</w:t>
      </w:r>
      <w:r w:rsidRPr="002E3CF9">
        <w:rPr>
          <w:color w:val="000000" w:themeColor="text1"/>
        </w:rPr>
        <w:t xml:space="preserve"> КО </w:t>
      </w:r>
      <w:r w:rsidRPr="002E3CF9">
        <w:rPr>
          <w:color w:val="000000" w:themeColor="text1"/>
          <w:lang w:val="sr-Cyrl-CS"/>
        </w:rPr>
        <w:t>Доње Међурово, бруто површине 2.307 м</w:t>
      </w:r>
      <w:r w:rsidRPr="002E3CF9">
        <w:rPr>
          <w:color w:val="000000" w:themeColor="text1"/>
          <w:vertAlign w:val="superscript"/>
          <w:lang w:val="sr-Cyrl-CS"/>
        </w:rPr>
        <w:t>2</w:t>
      </w:r>
      <w:r w:rsidR="00356209" w:rsidRPr="002E3CF9">
        <w:rPr>
          <w:color w:val="000000" w:themeColor="text1"/>
          <w:lang w:val="sr-Latn-CS"/>
        </w:rPr>
        <w:t>;</w:t>
      </w:r>
    </w:p>
    <w:p w:rsidR="00E57083" w:rsidRPr="002E3CF9" w:rsidRDefault="00E57083" w:rsidP="00E57083">
      <w:pPr>
        <w:widowControl w:val="0"/>
        <w:numPr>
          <w:ilvl w:val="0"/>
          <w:numId w:val="21"/>
        </w:numPr>
        <w:spacing w:before="40"/>
        <w:jc w:val="both"/>
        <w:rPr>
          <w:color w:val="000000" w:themeColor="text1"/>
        </w:rPr>
      </w:pPr>
      <w:r w:rsidRPr="00356209">
        <w:rPr>
          <w:b/>
          <w:color w:val="000000" w:themeColor="text1"/>
          <w:lang w:val="sr-Cyrl-CS"/>
        </w:rPr>
        <w:t xml:space="preserve">Неукњижени Објекат – Портирница </w:t>
      </w:r>
      <w:r w:rsidRPr="002E3CF9">
        <w:rPr>
          <w:color w:val="000000" w:themeColor="text1"/>
        </w:rPr>
        <w:t>на КП-</w:t>
      </w:r>
      <w:r w:rsidRPr="002E3CF9">
        <w:rPr>
          <w:color w:val="000000" w:themeColor="text1"/>
          <w:lang w:val="sr-Cyrl-CS"/>
        </w:rPr>
        <w:t>70/1</w:t>
      </w:r>
      <w:r w:rsidRPr="002E3CF9">
        <w:rPr>
          <w:color w:val="000000" w:themeColor="text1"/>
        </w:rPr>
        <w:t xml:space="preserve"> КО </w:t>
      </w:r>
      <w:r w:rsidRPr="002E3CF9">
        <w:rPr>
          <w:color w:val="000000" w:themeColor="text1"/>
          <w:lang w:val="sr-Cyrl-CS"/>
        </w:rPr>
        <w:t>Ниш – Доње Међурово, бруто површине 14 м</w:t>
      </w:r>
      <w:r w:rsidRPr="002E3CF9">
        <w:rPr>
          <w:color w:val="000000" w:themeColor="text1"/>
          <w:vertAlign w:val="superscript"/>
          <w:lang w:val="sr-Cyrl-CS"/>
        </w:rPr>
        <w:t>2</w:t>
      </w:r>
      <w:r w:rsidR="00431271">
        <w:rPr>
          <w:color w:val="000000" w:themeColor="text1"/>
          <w:lang w:val="sr-Cyrl-CS"/>
        </w:rPr>
        <w:t xml:space="preserve">; </w:t>
      </w:r>
      <w:r w:rsidR="000F5ACC">
        <w:rPr>
          <w:color w:val="000000" w:themeColor="text1"/>
          <w:lang w:val="sr-Cyrl-CS"/>
        </w:rPr>
        <w:t>и</w:t>
      </w:r>
    </w:p>
    <w:p w:rsidR="00E57083" w:rsidRPr="003613B1" w:rsidRDefault="00E57083" w:rsidP="00E57083">
      <w:pPr>
        <w:widowControl w:val="0"/>
        <w:numPr>
          <w:ilvl w:val="0"/>
          <w:numId w:val="21"/>
        </w:numPr>
        <w:spacing w:before="40"/>
        <w:jc w:val="both"/>
        <w:rPr>
          <w:color w:val="000000" w:themeColor="text1"/>
        </w:rPr>
      </w:pPr>
      <w:r w:rsidRPr="003D753B">
        <w:rPr>
          <w:b/>
          <w:color w:val="000000" w:themeColor="text1"/>
          <w:lang w:val="sr-Cyrl-CS"/>
        </w:rPr>
        <w:t>Градско грађевинско земљиште</w:t>
      </w:r>
      <w:r w:rsidRPr="003D753B">
        <w:rPr>
          <w:color w:val="000000" w:themeColor="text1"/>
          <w:lang w:val="sr-Cyrl-CS"/>
        </w:rPr>
        <w:t xml:space="preserve">, потес - улица: Ливаде, </w:t>
      </w:r>
      <w:r w:rsidRPr="00614F6D">
        <w:rPr>
          <w:color w:val="000000" w:themeColor="text1"/>
          <w:lang w:val="sr-Cyrl-CS"/>
        </w:rPr>
        <w:t>укупне површине 11.531 м</w:t>
      </w:r>
      <w:r w:rsidRPr="00614F6D">
        <w:rPr>
          <w:color w:val="000000" w:themeColor="text1"/>
          <w:vertAlign w:val="superscript"/>
          <w:lang w:val="sr-Cyrl-CS"/>
        </w:rPr>
        <w:t>2</w:t>
      </w:r>
      <w:r w:rsidRPr="003D753B">
        <w:rPr>
          <w:color w:val="000000" w:themeColor="text1"/>
          <w:lang w:val="sr-Cyrl-CS"/>
        </w:rPr>
        <w:t xml:space="preserve"> </w:t>
      </w:r>
      <w:r w:rsidRPr="003613B1">
        <w:rPr>
          <w:color w:val="000000" w:themeColor="text1"/>
          <w:lang w:val="sr-Cyrl-CS"/>
        </w:rPr>
        <w:t>и то: КП – 66/3, површине 2.329 м</w:t>
      </w:r>
      <w:r w:rsidRPr="003613B1">
        <w:rPr>
          <w:color w:val="000000" w:themeColor="text1"/>
          <w:vertAlign w:val="superscript"/>
          <w:lang w:val="sr-Cyrl-CS"/>
        </w:rPr>
        <w:t>2</w:t>
      </w:r>
      <w:r w:rsidRPr="003613B1">
        <w:rPr>
          <w:color w:val="000000" w:themeColor="text1"/>
          <w:lang w:val="sr-Cyrl-CS"/>
        </w:rPr>
        <w:t>, КП – 69/1, површине 2.501 м</w:t>
      </w:r>
      <w:r w:rsidRPr="003613B1">
        <w:rPr>
          <w:color w:val="000000" w:themeColor="text1"/>
          <w:vertAlign w:val="superscript"/>
          <w:lang w:val="sr-Cyrl-CS"/>
        </w:rPr>
        <w:t>2</w:t>
      </w:r>
      <w:r w:rsidRPr="003613B1">
        <w:rPr>
          <w:color w:val="000000" w:themeColor="text1"/>
          <w:lang w:val="sr-Cyrl-CS"/>
        </w:rPr>
        <w:t>, КП – 70/1, површине 2317 м</w:t>
      </w:r>
      <w:r w:rsidRPr="003613B1">
        <w:rPr>
          <w:color w:val="000000" w:themeColor="text1"/>
          <w:vertAlign w:val="superscript"/>
          <w:lang w:val="sr-Cyrl-CS"/>
        </w:rPr>
        <w:t>2</w:t>
      </w:r>
      <w:r w:rsidRPr="003613B1">
        <w:rPr>
          <w:color w:val="000000" w:themeColor="text1"/>
          <w:lang w:val="sr-Cyrl-CS"/>
        </w:rPr>
        <w:t>, КП – 71/1, површине 759 м</w:t>
      </w:r>
      <w:r w:rsidRPr="003613B1">
        <w:rPr>
          <w:color w:val="000000" w:themeColor="text1"/>
          <w:vertAlign w:val="superscript"/>
          <w:lang w:val="sr-Cyrl-CS"/>
        </w:rPr>
        <w:t>2</w:t>
      </w:r>
      <w:r w:rsidRPr="003613B1">
        <w:rPr>
          <w:color w:val="000000" w:themeColor="text1"/>
          <w:lang w:val="sr-Cyrl-CS"/>
        </w:rPr>
        <w:t>, КП – 71/2, површине 716 м</w:t>
      </w:r>
      <w:r w:rsidRPr="003613B1">
        <w:rPr>
          <w:color w:val="000000" w:themeColor="text1"/>
          <w:vertAlign w:val="superscript"/>
          <w:lang w:val="sr-Cyrl-CS"/>
        </w:rPr>
        <w:t>2</w:t>
      </w:r>
      <w:r w:rsidRPr="003613B1">
        <w:rPr>
          <w:color w:val="000000" w:themeColor="text1"/>
          <w:lang w:val="sr-Cyrl-CS"/>
        </w:rPr>
        <w:t>, КП – 72/1, површине 1.483 м</w:t>
      </w:r>
      <w:r w:rsidRPr="003613B1">
        <w:rPr>
          <w:color w:val="000000" w:themeColor="text1"/>
          <w:vertAlign w:val="superscript"/>
          <w:lang w:val="sr-Cyrl-CS"/>
        </w:rPr>
        <w:t>2</w:t>
      </w:r>
      <w:r w:rsidR="000477BD" w:rsidRPr="003613B1">
        <w:rPr>
          <w:color w:val="000000" w:themeColor="text1"/>
          <w:lang w:val="sr-Latn-CS"/>
        </w:rPr>
        <w:t xml:space="preserve"> </w:t>
      </w:r>
      <w:r w:rsidR="000477BD" w:rsidRPr="003613B1">
        <w:rPr>
          <w:color w:val="000000" w:themeColor="text1"/>
          <w:lang w:val="sr-Cyrl-CS"/>
        </w:rPr>
        <w:t>и</w:t>
      </w:r>
      <w:r w:rsidRPr="003613B1">
        <w:rPr>
          <w:color w:val="000000" w:themeColor="text1"/>
          <w:lang w:val="sr-Cyrl-CS"/>
        </w:rPr>
        <w:t xml:space="preserve"> КП – 72/2, површине 1426 м</w:t>
      </w:r>
      <w:r w:rsidRPr="003613B1">
        <w:rPr>
          <w:color w:val="000000" w:themeColor="text1"/>
          <w:vertAlign w:val="superscript"/>
          <w:lang w:val="sr-Cyrl-CS"/>
        </w:rPr>
        <w:t>2</w:t>
      </w:r>
      <w:r w:rsidRPr="003613B1">
        <w:rPr>
          <w:color w:val="000000" w:themeColor="text1"/>
          <w:lang w:val="sr-Cyrl-CS"/>
        </w:rPr>
        <w:t>, све својина приватна, обим удела 1/1, све уписано у лист непок</w:t>
      </w:r>
      <w:r w:rsidR="002C4238" w:rsidRPr="003613B1">
        <w:rPr>
          <w:color w:val="000000" w:themeColor="text1"/>
          <w:lang w:val="sr-Cyrl-CS"/>
        </w:rPr>
        <w:t>ретности 1501 КО Доње Међурово.</w:t>
      </w:r>
    </w:p>
    <w:p w:rsidR="00E57083" w:rsidRPr="00093B1B" w:rsidRDefault="00E57083" w:rsidP="00E57083">
      <w:pPr>
        <w:ind w:firstLine="360"/>
        <w:rPr>
          <w:color w:val="000000" w:themeColor="text1"/>
          <w:lang w:val="sr-Cyrl-CS"/>
        </w:rPr>
      </w:pPr>
      <w:r w:rsidRPr="00093B1B">
        <w:rPr>
          <w:color w:val="000000" w:themeColor="text1"/>
          <w:lang w:val="sr-Cyrl-CS"/>
        </w:rPr>
        <w:t xml:space="preserve">Почетна цена на јавном надметању за имовинску целину број 1 износи 47.541.793,37 динара. </w:t>
      </w:r>
    </w:p>
    <w:p w:rsidR="00E57083" w:rsidRDefault="00E57083" w:rsidP="00E57083">
      <w:pPr>
        <w:ind w:firstLine="360"/>
        <w:rPr>
          <w:color w:val="000000" w:themeColor="text1"/>
          <w:lang w:val="sr-Cyrl-CS"/>
        </w:rPr>
      </w:pPr>
      <w:r w:rsidRPr="00093B1B">
        <w:rPr>
          <w:color w:val="000000" w:themeColor="text1"/>
          <w:lang w:val="sr-Cyrl-CS"/>
        </w:rPr>
        <w:t>Депозит за учествовање на јавном надметању за имовинску целину број 1 износи 19.016.717,35 динара.</w:t>
      </w:r>
    </w:p>
    <w:p w:rsidR="00116C7F" w:rsidRPr="00116C7F" w:rsidRDefault="00116C7F" w:rsidP="00E57083">
      <w:pPr>
        <w:ind w:firstLine="360"/>
        <w:rPr>
          <w:color w:val="000000" w:themeColor="text1"/>
          <w:sz w:val="10"/>
          <w:szCs w:val="10"/>
          <w:lang w:val="sr-Latn-CS"/>
        </w:rPr>
      </w:pPr>
    </w:p>
    <w:p w:rsidR="00E57083" w:rsidRPr="000E5625" w:rsidRDefault="00E57083" w:rsidP="00833E9C">
      <w:pPr>
        <w:ind w:firstLine="360"/>
        <w:rPr>
          <w:color w:val="000000" w:themeColor="text1"/>
          <w:lang w:val="sr-Cyrl-CS"/>
        </w:rPr>
      </w:pPr>
      <w:r w:rsidRPr="00815C54">
        <w:rPr>
          <w:b/>
          <w:color w:val="000000" w:themeColor="text1"/>
          <w:u w:val="single"/>
          <w:lang w:val="sr-Cyrl-CS"/>
        </w:rPr>
        <w:t>Имовинска целина број 2</w:t>
      </w:r>
      <w:r w:rsidRPr="000E5625">
        <w:rPr>
          <w:b/>
          <w:color w:val="000000" w:themeColor="text1"/>
          <w:lang w:val="sr-Cyrl-CS"/>
        </w:rPr>
        <w:t xml:space="preserve"> </w:t>
      </w:r>
      <w:r w:rsidRPr="000E5625">
        <w:rPr>
          <w:color w:val="000000" w:themeColor="text1"/>
          <w:lang w:val="sr-Cyrl-CS"/>
        </w:rPr>
        <w:t>садржи следећу непокретну имовину стечајног дужника:</w:t>
      </w:r>
    </w:p>
    <w:p w:rsidR="00E57083" w:rsidRPr="003613B1" w:rsidRDefault="00E57083" w:rsidP="00E57083">
      <w:pPr>
        <w:widowControl w:val="0"/>
        <w:numPr>
          <w:ilvl w:val="0"/>
          <w:numId w:val="21"/>
        </w:numPr>
        <w:spacing w:before="40"/>
        <w:jc w:val="both"/>
        <w:rPr>
          <w:color w:val="000000" w:themeColor="text1"/>
        </w:rPr>
      </w:pPr>
      <w:r>
        <w:rPr>
          <w:b/>
          <w:color w:val="000000" w:themeColor="text1"/>
          <w:lang w:val="sr-Cyrl-CS"/>
        </w:rPr>
        <w:t>Ванкњижни</w:t>
      </w:r>
      <w:r w:rsidRPr="00A626AF">
        <w:rPr>
          <w:b/>
          <w:color w:val="000000" w:themeColor="text1"/>
          <w:lang w:val="sr-Cyrl-CS"/>
        </w:rPr>
        <w:t xml:space="preserve"> недовршени објекат </w:t>
      </w:r>
      <w:r w:rsidRPr="000F5ACC">
        <w:rPr>
          <w:color w:val="000000" w:themeColor="text1"/>
          <w:lang w:val="sr-Cyrl-CS"/>
        </w:rPr>
        <w:t xml:space="preserve">скелетне монтажне конструкције од префабрикованих елемената </w:t>
      </w:r>
      <w:r w:rsidRPr="003613B1">
        <w:rPr>
          <w:color w:val="000000" w:themeColor="text1"/>
          <w:lang w:val="sr-Cyrl-CS"/>
        </w:rPr>
        <w:t>– Објекат аутосервиса у изградњи, површине 700 м</w:t>
      </w:r>
      <w:r w:rsidRPr="003613B1">
        <w:rPr>
          <w:color w:val="000000" w:themeColor="text1"/>
          <w:vertAlign w:val="superscript"/>
          <w:lang w:val="sr-Cyrl-CS"/>
        </w:rPr>
        <w:t>2</w:t>
      </w:r>
      <w:r w:rsidRPr="003613B1">
        <w:rPr>
          <w:color w:val="000000" w:themeColor="text1"/>
          <w:lang w:val="sr-Cyrl-CS"/>
        </w:rPr>
        <w:t xml:space="preserve">, на КП – 11/171, </w:t>
      </w:r>
      <w:r w:rsidRPr="003613B1">
        <w:rPr>
          <w:color w:val="000000" w:themeColor="text1"/>
        </w:rPr>
        <w:t xml:space="preserve">КО </w:t>
      </w:r>
      <w:r w:rsidRPr="003613B1">
        <w:rPr>
          <w:color w:val="000000" w:themeColor="text1"/>
          <w:lang w:val="sr-Cyrl-CS"/>
        </w:rPr>
        <w:t xml:space="preserve"> Доње Међурово; </w:t>
      </w:r>
      <w:r w:rsidR="000F5ACC" w:rsidRPr="003613B1">
        <w:rPr>
          <w:color w:val="000000" w:themeColor="text1"/>
          <w:lang w:val="sr-Cyrl-CS"/>
        </w:rPr>
        <w:t>и</w:t>
      </w:r>
    </w:p>
    <w:p w:rsidR="00E57083" w:rsidRPr="00093B1B" w:rsidRDefault="00E57083" w:rsidP="00E57083">
      <w:pPr>
        <w:widowControl w:val="0"/>
        <w:numPr>
          <w:ilvl w:val="0"/>
          <w:numId w:val="21"/>
        </w:numPr>
        <w:spacing w:before="40"/>
        <w:jc w:val="both"/>
        <w:rPr>
          <w:color w:val="000000" w:themeColor="text1"/>
        </w:rPr>
      </w:pPr>
      <w:r w:rsidRPr="00A626AF">
        <w:rPr>
          <w:b/>
          <w:color w:val="000000" w:themeColor="text1"/>
          <w:lang w:val="sr-Cyrl-CS"/>
        </w:rPr>
        <w:t xml:space="preserve">Градско грађевинско земљиште: </w:t>
      </w:r>
      <w:r w:rsidRPr="003613B1">
        <w:rPr>
          <w:color w:val="000000" w:themeColor="text1"/>
          <w:lang w:val="sr-Cyrl-CS"/>
        </w:rPr>
        <w:t xml:space="preserve">КП – 11/171, </w:t>
      </w:r>
      <w:r w:rsidRPr="003613B1">
        <w:rPr>
          <w:color w:val="000000" w:themeColor="text1"/>
        </w:rPr>
        <w:t xml:space="preserve">КО </w:t>
      </w:r>
      <w:r w:rsidRPr="003613B1">
        <w:rPr>
          <w:color w:val="000000" w:themeColor="text1"/>
          <w:lang w:val="sr-Cyrl-CS"/>
        </w:rPr>
        <w:t>Доње Међурово, површине 15.089 м</w:t>
      </w:r>
      <w:r w:rsidRPr="003613B1">
        <w:rPr>
          <w:color w:val="000000" w:themeColor="text1"/>
          <w:vertAlign w:val="superscript"/>
          <w:lang w:val="sr-Cyrl-CS"/>
        </w:rPr>
        <w:t>2</w:t>
      </w:r>
      <w:r w:rsidRPr="003613B1">
        <w:rPr>
          <w:color w:val="000000" w:themeColor="text1"/>
          <w:lang w:val="sr-Cyrl-CS"/>
        </w:rPr>
        <w:t>, њива 1. класе површине 14160 м</w:t>
      </w:r>
      <w:r w:rsidRPr="003613B1">
        <w:rPr>
          <w:color w:val="000000" w:themeColor="text1"/>
          <w:vertAlign w:val="superscript"/>
          <w:lang w:val="sr-Cyrl-CS"/>
        </w:rPr>
        <w:t>2</w:t>
      </w:r>
      <w:r w:rsidRPr="003613B1">
        <w:rPr>
          <w:color w:val="000000" w:themeColor="text1"/>
          <w:lang w:val="sr-Cyrl-CS"/>
        </w:rPr>
        <w:t>, остало неплодно вештачки створено земљиште 929 м</w:t>
      </w:r>
      <w:r w:rsidRPr="003613B1">
        <w:rPr>
          <w:color w:val="000000" w:themeColor="text1"/>
          <w:vertAlign w:val="superscript"/>
          <w:lang w:val="sr-Cyrl-CS"/>
        </w:rPr>
        <w:t>2</w:t>
      </w:r>
      <w:r w:rsidRPr="003613B1">
        <w:rPr>
          <w:color w:val="000000" w:themeColor="text1"/>
          <w:lang w:val="sr-Cyrl-CS"/>
        </w:rPr>
        <w:t>, својина приватна, обим удела 1/1, све уписано у лист непокретности</w:t>
      </w:r>
      <w:r>
        <w:rPr>
          <w:color w:val="000000" w:themeColor="text1"/>
          <w:lang w:val="sr-Cyrl-CS"/>
        </w:rPr>
        <w:t xml:space="preserve"> 1501 КО Доње Међурово</w:t>
      </w:r>
      <w:r w:rsidRPr="00093B1B">
        <w:rPr>
          <w:color w:val="000000" w:themeColor="text1"/>
          <w:lang w:val="sr-Cyrl-CS"/>
        </w:rPr>
        <w:t>.</w:t>
      </w:r>
    </w:p>
    <w:p w:rsidR="00E57083" w:rsidRPr="00DC53F0" w:rsidRDefault="00E57083" w:rsidP="00E57083">
      <w:pPr>
        <w:ind w:firstLine="360"/>
        <w:rPr>
          <w:color w:val="000000" w:themeColor="text1"/>
          <w:lang w:val="sr-Cyrl-CS"/>
        </w:rPr>
      </w:pPr>
      <w:r w:rsidRPr="00093B1B">
        <w:rPr>
          <w:color w:val="000000" w:themeColor="text1"/>
          <w:lang w:val="sr-Cyrl-CS"/>
        </w:rPr>
        <w:t>Почетна цена на јавном надметању за имовинску целину</w:t>
      </w:r>
      <w:r w:rsidRPr="00DC53F0">
        <w:rPr>
          <w:color w:val="000000" w:themeColor="text1"/>
          <w:lang w:val="sr-Cyrl-CS"/>
        </w:rPr>
        <w:t xml:space="preserve"> број 2 износи </w:t>
      </w:r>
      <w:r>
        <w:rPr>
          <w:color w:val="000000" w:themeColor="text1"/>
          <w:lang w:val="sr-Cyrl-CS"/>
        </w:rPr>
        <w:t>19.622.475,60</w:t>
      </w:r>
      <w:r w:rsidRPr="00DC53F0">
        <w:rPr>
          <w:color w:val="000000" w:themeColor="text1"/>
          <w:lang w:val="sr-Cyrl-CS"/>
        </w:rPr>
        <w:t xml:space="preserve"> динара. </w:t>
      </w:r>
    </w:p>
    <w:p w:rsidR="00E57083" w:rsidRPr="00DC53F0" w:rsidRDefault="00E57083" w:rsidP="00E57083">
      <w:pPr>
        <w:ind w:firstLine="360"/>
        <w:rPr>
          <w:color w:val="000000" w:themeColor="text1"/>
          <w:lang w:val="sr-Cyrl-CS"/>
        </w:rPr>
      </w:pPr>
      <w:r w:rsidRPr="00DC53F0">
        <w:rPr>
          <w:color w:val="000000" w:themeColor="text1"/>
          <w:lang w:val="sr-Cyrl-CS"/>
        </w:rPr>
        <w:t xml:space="preserve">Депозит за учествовање на јавном надметању за </w:t>
      </w:r>
      <w:r>
        <w:rPr>
          <w:color w:val="000000" w:themeColor="text1"/>
          <w:lang w:val="sr-Cyrl-CS"/>
        </w:rPr>
        <w:t>имовинску</w:t>
      </w:r>
      <w:r w:rsidRPr="00DC53F0">
        <w:rPr>
          <w:color w:val="000000" w:themeColor="text1"/>
          <w:lang w:val="sr-Cyrl-CS"/>
        </w:rPr>
        <w:t xml:space="preserve"> целину број 2 износи </w:t>
      </w:r>
      <w:r>
        <w:rPr>
          <w:color w:val="000000" w:themeColor="text1"/>
          <w:lang w:val="sr-Cyrl-CS"/>
        </w:rPr>
        <w:t>7.848.990,24</w:t>
      </w:r>
      <w:r w:rsidRPr="00DC53F0">
        <w:rPr>
          <w:color w:val="000000" w:themeColor="text1"/>
          <w:lang w:val="sr-Cyrl-CS"/>
        </w:rPr>
        <w:t xml:space="preserve"> динара.</w:t>
      </w:r>
    </w:p>
    <w:p w:rsidR="00E57083" w:rsidRDefault="00E57083" w:rsidP="00E57083">
      <w:pPr>
        <w:widowControl w:val="0"/>
        <w:spacing w:before="40"/>
        <w:ind w:firstLine="360"/>
        <w:jc w:val="both"/>
        <w:rPr>
          <w:color w:val="000000" w:themeColor="text1"/>
          <w:lang w:val="sr-Cyrl-CS"/>
        </w:rPr>
      </w:pPr>
      <w:r w:rsidRPr="00DC53F0">
        <w:rPr>
          <w:color w:val="000000" w:themeColor="text1"/>
          <w:lang w:val="sr-Cyrl-CS"/>
        </w:rPr>
        <w:t xml:space="preserve">Имовина из </w:t>
      </w:r>
      <w:r>
        <w:rPr>
          <w:color w:val="000000" w:themeColor="text1"/>
          <w:lang w:val="sr-Cyrl-CS"/>
        </w:rPr>
        <w:t>имовинских</w:t>
      </w:r>
      <w:r w:rsidRPr="00DC53F0">
        <w:rPr>
          <w:color w:val="000000" w:themeColor="text1"/>
          <w:lang w:val="sr-Cyrl-CS"/>
        </w:rPr>
        <w:t xml:space="preserve"> целина број 1 и број 2 је детаљно описана у Извештају о процени вредности имовине стечајног дужника који је саставни део продајне документације.</w:t>
      </w:r>
    </w:p>
    <w:p w:rsidR="00580D15" w:rsidRPr="00580D15" w:rsidRDefault="00580D15" w:rsidP="00E57083">
      <w:pPr>
        <w:widowControl w:val="0"/>
        <w:spacing w:before="40"/>
        <w:ind w:firstLine="360"/>
        <w:jc w:val="both"/>
        <w:rPr>
          <w:color w:val="000000" w:themeColor="text1"/>
          <w:sz w:val="10"/>
          <w:szCs w:val="10"/>
        </w:rPr>
      </w:pPr>
    </w:p>
    <w:p w:rsidR="00E57083" w:rsidRPr="000E5625" w:rsidRDefault="00E57083" w:rsidP="00E57083">
      <w:pPr>
        <w:ind w:firstLine="360"/>
        <w:jc w:val="both"/>
        <w:rPr>
          <w:color w:val="000000" w:themeColor="text1"/>
          <w:lang w:val="sr-Cyrl-CS"/>
        </w:rPr>
      </w:pPr>
      <w:r w:rsidRPr="000E5625">
        <w:rPr>
          <w:color w:val="000000" w:themeColor="text1"/>
          <w:lang w:val="sr-Cyrl-CS"/>
        </w:rPr>
        <w:t>Право на учешће у поступку продаје имају сва правна и физичка лица</w:t>
      </w:r>
      <w:r w:rsidRPr="000E5625">
        <w:rPr>
          <w:color w:val="000000" w:themeColor="text1"/>
          <w:lang w:val="ru-RU"/>
        </w:rPr>
        <w:t xml:space="preserve"> </w:t>
      </w:r>
      <w:r w:rsidRPr="000E5625">
        <w:rPr>
          <w:color w:val="000000" w:themeColor="text1"/>
          <w:lang w:val="sr-Cyrl-CS"/>
        </w:rPr>
        <w:t>која:</w:t>
      </w:r>
    </w:p>
    <w:p w:rsidR="00E57083" w:rsidRPr="00AD440B" w:rsidRDefault="000A3EB7" w:rsidP="00E57083">
      <w:pPr>
        <w:numPr>
          <w:ilvl w:val="0"/>
          <w:numId w:val="6"/>
        </w:numPr>
        <w:jc w:val="both"/>
        <w:rPr>
          <w:color w:val="000000" w:themeColor="text1"/>
        </w:rPr>
      </w:pPr>
      <w:r>
        <w:rPr>
          <w:color w:val="000000" w:themeColor="text1"/>
          <w:lang w:val="sr-Cyrl-CS"/>
        </w:rPr>
        <w:lastRenderedPageBreak/>
        <w:t>н</w:t>
      </w:r>
      <w:r w:rsidR="00E57083" w:rsidRPr="000E5625">
        <w:rPr>
          <w:color w:val="000000" w:themeColor="text1"/>
          <w:lang w:val="sr-Cyrl-CS"/>
        </w:rPr>
        <w:t>акон добијања профактуре, изврше уплату  ради откупа продајне документације у износу од 120.</w:t>
      </w:r>
      <w:r w:rsidR="00E57083" w:rsidRPr="000E5625">
        <w:rPr>
          <w:color w:val="000000" w:themeColor="text1"/>
          <w:lang w:val="sr-Latn-CS"/>
        </w:rPr>
        <w:t>000</w:t>
      </w:r>
      <w:r w:rsidR="00E57083" w:rsidRPr="000E5625">
        <w:rPr>
          <w:color w:val="000000" w:themeColor="text1"/>
          <w:lang w:val="sr-Cyrl-CS"/>
        </w:rPr>
        <w:t>,00</w:t>
      </w:r>
      <w:r w:rsidR="00E57083" w:rsidRPr="000E5625">
        <w:rPr>
          <w:color w:val="000000" w:themeColor="text1"/>
          <w:lang w:val="sr-Latn-CS"/>
        </w:rPr>
        <w:t xml:space="preserve"> </w:t>
      </w:r>
      <w:r w:rsidR="00E57083" w:rsidRPr="000E5625">
        <w:rPr>
          <w:color w:val="000000" w:themeColor="text1"/>
          <w:lang w:val="sr-Cyrl-CS"/>
        </w:rPr>
        <w:t xml:space="preserve">динара + ПДВ, укупно 144.000,00 динара за </w:t>
      </w:r>
      <w:r w:rsidR="00E57083">
        <w:rPr>
          <w:color w:val="000000" w:themeColor="text1"/>
          <w:lang w:val="sr-Cyrl-CS"/>
        </w:rPr>
        <w:t>имовинску</w:t>
      </w:r>
      <w:r w:rsidR="00E57083" w:rsidRPr="000E5625">
        <w:rPr>
          <w:color w:val="000000" w:themeColor="text1"/>
          <w:lang w:val="sr-Cyrl-CS"/>
        </w:rPr>
        <w:t xml:space="preserve"> целину број 1 и  100.</w:t>
      </w:r>
      <w:r w:rsidR="00E57083" w:rsidRPr="000E5625">
        <w:rPr>
          <w:color w:val="000000" w:themeColor="text1"/>
          <w:lang w:val="sr-Latn-CS"/>
        </w:rPr>
        <w:t>000</w:t>
      </w:r>
      <w:r w:rsidR="00E57083" w:rsidRPr="000E5625">
        <w:rPr>
          <w:color w:val="000000" w:themeColor="text1"/>
          <w:lang w:val="sr-Cyrl-CS"/>
        </w:rPr>
        <w:t>,00</w:t>
      </w:r>
      <w:r w:rsidR="00E57083" w:rsidRPr="000E5625">
        <w:rPr>
          <w:color w:val="000000" w:themeColor="text1"/>
          <w:lang w:val="sr-Latn-CS"/>
        </w:rPr>
        <w:t xml:space="preserve"> </w:t>
      </w:r>
      <w:r w:rsidR="00E57083" w:rsidRPr="000E5625">
        <w:rPr>
          <w:color w:val="000000" w:themeColor="text1"/>
          <w:lang w:val="sr-Cyrl-CS"/>
        </w:rPr>
        <w:t xml:space="preserve">динара + ПДВ, укупно 120.000,00 динара за </w:t>
      </w:r>
      <w:r w:rsidR="00E57083">
        <w:rPr>
          <w:color w:val="000000" w:themeColor="text1"/>
          <w:lang w:val="sr-Cyrl-CS"/>
        </w:rPr>
        <w:t>имовинску</w:t>
      </w:r>
      <w:r w:rsidR="00E57083" w:rsidRPr="000E5625">
        <w:rPr>
          <w:color w:val="000000" w:themeColor="text1"/>
          <w:lang w:val="sr-Cyrl-CS"/>
        </w:rPr>
        <w:t xml:space="preserve"> целину број 2 и </w:t>
      </w:r>
      <w:r w:rsidR="00E57083">
        <w:rPr>
          <w:color w:val="000000" w:themeColor="text1"/>
          <w:lang w:val="sr-Cyrl-CS"/>
        </w:rPr>
        <w:t xml:space="preserve">који </w:t>
      </w:r>
      <w:r w:rsidR="00E57083" w:rsidRPr="000E5625">
        <w:rPr>
          <w:color w:val="000000" w:themeColor="text1"/>
          <w:lang w:val="sr-Cyrl-CS"/>
        </w:rPr>
        <w:t>преузму прод</w:t>
      </w:r>
      <w:r w:rsidR="00E57083" w:rsidRPr="009E1B97">
        <w:rPr>
          <w:color w:val="000000" w:themeColor="text1"/>
          <w:lang w:val="sr-Cyrl-CS"/>
        </w:rPr>
        <w:t>ај</w:t>
      </w:r>
      <w:r w:rsidR="00E57083" w:rsidRPr="000E5625">
        <w:rPr>
          <w:color w:val="000000" w:themeColor="text1"/>
          <w:lang w:val="sr-Cyrl-CS"/>
        </w:rPr>
        <w:t>ну документацију.</w:t>
      </w:r>
      <w:r w:rsidR="00E57083">
        <w:rPr>
          <w:color w:val="000000" w:themeColor="text1"/>
          <w:lang w:val="sr-Cyrl-CS"/>
        </w:rPr>
        <w:t xml:space="preserve"> </w:t>
      </w:r>
      <w:r w:rsidR="00E57083" w:rsidRPr="000E5625">
        <w:rPr>
          <w:color w:val="000000" w:themeColor="text1"/>
          <w:lang w:val="sr-Cyrl-CS"/>
        </w:rPr>
        <w:t xml:space="preserve">Профактура се може преузети сваког радног дана у периоду од 09 до 13 часова у просторијама стечајног </w:t>
      </w:r>
      <w:r w:rsidR="00E57083" w:rsidRPr="000E5625">
        <w:rPr>
          <w:color w:val="000000" w:themeColor="text1"/>
        </w:rPr>
        <w:t>управника у Нишу ул.</w:t>
      </w:r>
      <w:r w:rsidR="00E57083" w:rsidRPr="000E5625">
        <w:rPr>
          <w:color w:val="000000" w:themeColor="text1"/>
          <w:bdr w:val="none" w:sz="0" w:space="0" w:color="auto" w:frame="1"/>
          <w:lang w:val="sr-Cyrl-CS" w:eastAsia="sr-Latn-CS"/>
        </w:rPr>
        <w:t xml:space="preserve"> Цара Душана број 54, ПЦ Душанов базар, спрат 1, локал 119</w:t>
      </w:r>
      <w:r w:rsidR="00E57083" w:rsidRPr="000E5625">
        <w:rPr>
          <w:color w:val="000000" w:themeColor="text1"/>
        </w:rPr>
        <w:t>,</w:t>
      </w:r>
      <w:r w:rsidR="00E57083" w:rsidRPr="000E5625">
        <w:rPr>
          <w:color w:val="000000" w:themeColor="text1"/>
          <w:lang w:val="sr-Cyrl-CS"/>
        </w:rPr>
        <w:t xml:space="preserve"> уз обавезну најаву стечајном управнику или писаним захтевом на адресу електронске поште: </w:t>
      </w:r>
      <w:hyperlink r:id="rId8" w:history="1">
        <w:r w:rsidR="00E57083" w:rsidRPr="000E5625">
          <w:rPr>
            <w:rStyle w:val="Hyperlink"/>
            <w:color w:val="000000" w:themeColor="text1"/>
          </w:rPr>
          <w:t>unovcenje@gmail.com</w:t>
        </w:r>
      </w:hyperlink>
      <w:r w:rsidR="00E57083" w:rsidRPr="000E5625">
        <w:rPr>
          <w:color w:val="000000" w:themeColor="text1"/>
          <w:lang w:val="sr-Cyrl-CS"/>
        </w:rPr>
        <w:t xml:space="preserve">. </w:t>
      </w:r>
      <w:r w:rsidR="00E57083" w:rsidRPr="000E5625">
        <w:rPr>
          <w:color w:val="000000" w:themeColor="text1"/>
        </w:rPr>
        <w:t xml:space="preserve">Рок за </w:t>
      </w:r>
      <w:r w:rsidR="00E57083">
        <w:rPr>
          <w:color w:val="000000" w:themeColor="text1"/>
          <w:lang w:val="sr-Cyrl-CS"/>
        </w:rPr>
        <w:t xml:space="preserve">преузимање профактуре и </w:t>
      </w:r>
      <w:r w:rsidR="00E57083" w:rsidRPr="000E5625">
        <w:rPr>
          <w:color w:val="000000" w:themeColor="text1"/>
        </w:rPr>
        <w:t xml:space="preserve">откуп продајне документације је </w:t>
      </w:r>
      <w:r w:rsidR="00E57083">
        <w:rPr>
          <w:bCs/>
          <w:color w:val="000000" w:themeColor="text1"/>
          <w:lang w:val="sr-Cyrl-CS"/>
        </w:rPr>
        <w:t>23</w:t>
      </w:r>
      <w:r w:rsidR="00E57083" w:rsidRPr="000E5625">
        <w:rPr>
          <w:bCs/>
          <w:color w:val="000000" w:themeColor="text1"/>
        </w:rPr>
        <w:t>.</w:t>
      </w:r>
      <w:r w:rsidR="00E57083" w:rsidRPr="000E5625">
        <w:rPr>
          <w:bCs/>
          <w:color w:val="000000" w:themeColor="text1"/>
          <w:lang w:val="sr-Cyrl-CS"/>
        </w:rPr>
        <w:t xml:space="preserve">04.2021. </w:t>
      </w:r>
      <w:r w:rsidR="00E57083" w:rsidRPr="000E5625">
        <w:rPr>
          <w:bCs/>
          <w:color w:val="000000" w:themeColor="text1"/>
        </w:rPr>
        <w:t xml:space="preserve">године </w:t>
      </w:r>
      <w:r w:rsidR="00E57083" w:rsidRPr="000E5625">
        <w:rPr>
          <w:bCs/>
          <w:color w:val="000000" w:themeColor="text1"/>
          <w:lang w:val="sr-Cyrl-CS"/>
        </w:rPr>
        <w:t>до 13:00 часова</w:t>
      </w:r>
      <w:r w:rsidR="00E57083">
        <w:rPr>
          <w:bCs/>
          <w:color w:val="000000" w:themeColor="text1"/>
          <w:lang w:val="sr-Cyrl-CS"/>
        </w:rPr>
        <w:t>.</w:t>
      </w:r>
      <w:r w:rsidR="00E57083" w:rsidRPr="00D85944">
        <w:rPr>
          <w:color w:val="000000" w:themeColor="text1"/>
          <w:lang w:val="sr-Cyrl-CS"/>
        </w:rPr>
        <w:t xml:space="preserve"> </w:t>
      </w:r>
      <w:r w:rsidR="00E57083" w:rsidRPr="00AD440B">
        <w:rPr>
          <w:color w:val="000000" w:themeColor="text1"/>
          <w:lang w:val="sr-Cyrl-CS"/>
        </w:rPr>
        <w:t>Продајна документација се</w:t>
      </w:r>
      <w:r w:rsidR="00E57083">
        <w:rPr>
          <w:color w:val="000000" w:themeColor="text1"/>
          <w:lang w:val="sr-Cyrl-CS"/>
        </w:rPr>
        <w:t>,</w:t>
      </w:r>
      <w:r w:rsidR="00E57083" w:rsidRPr="00AD440B">
        <w:rPr>
          <w:color w:val="000000" w:themeColor="text1"/>
          <w:lang w:val="sr-Cyrl-CS"/>
        </w:rPr>
        <w:t xml:space="preserve"> </w:t>
      </w:r>
      <w:r w:rsidR="00E57083">
        <w:rPr>
          <w:color w:val="000000" w:themeColor="text1"/>
          <w:lang w:val="sr-Cyrl-CS"/>
        </w:rPr>
        <w:t xml:space="preserve">по добијању профактуре и извршене уплате, </w:t>
      </w:r>
      <w:r w:rsidR="00E57083" w:rsidRPr="00AD440B">
        <w:rPr>
          <w:color w:val="000000" w:themeColor="text1"/>
          <w:lang w:val="sr-Cyrl-CS"/>
        </w:rPr>
        <w:t xml:space="preserve">може преузети у просторијама стечајног </w:t>
      </w:r>
      <w:r w:rsidR="00E57083" w:rsidRPr="00AD440B">
        <w:rPr>
          <w:color w:val="000000" w:themeColor="text1"/>
        </w:rPr>
        <w:t>управника у Нишу ул.</w:t>
      </w:r>
      <w:r w:rsidR="00E57083" w:rsidRPr="00AD440B">
        <w:rPr>
          <w:color w:val="000000" w:themeColor="text1"/>
          <w:bdr w:val="none" w:sz="0" w:space="0" w:color="auto" w:frame="1"/>
          <w:lang w:val="sr-Cyrl-CS" w:eastAsia="sr-Latn-CS"/>
        </w:rPr>
        <w:t xml:space="preserve"> Цара Душана број 54, ПЦ Душанов базар, спрат 1, локал 119</w:t>
      </w:r>
      <w:r w:rsidR="00E57083" w:rsidRPr="00AD440B">
        <w:rPr>
          <w:bCs/>
          <w:color w:val="000000" w:themeColor="text1"/>
        </w:rPr>
        <w:t>;</w:t>
      </w:r>
    </w:p>
    <w:p w:rsidR="00E57083" w:rsidRPr="000E5625" w:rsidRDefault="000A3EB7" w:rsidP="00E57083">
      <w:pPr>
        <w:numPr>
          <w:ilvl w:val="0"/>
          <w:numId w:val="6"/>
        </w:numPr>
        <w:jc w:val="both"/>
        <w:rPr>
          <w:color w:val="000000" w:themeColor="text1"/>
          <w:lang w:val="sr-Cyrl-CS"/>
        </w:rPr>
      </w:pPr>
      <w:r>
        <w:rPr>
          <w:color w:val="000000" w:themeColor="text1"/>
          <w:lang w:val="sr-Cyrl-CS"/>
        </w:rPr>
        <w:t>у</w:t>
      </w:r>
      <w:r w:rsidR="00E57083" w:rsidRPr="000E5625">
        <w:rPr>
          <w:color w:val="000000" w:themeColor="text1"/>
          <w:lang w:val="sr-Cyrl-CS"/>
        </w:rPr>
        <w:t xml:space="preserve">плате депозит на текући рачун стечајног дужника бр: </w:t>
      </w:r>
      <w:r w:rsidR="00E57083" w:rsidRPr="000E5625">
        <w:rPr>
          <w:rStyle w:val="Strong"/>
          <w:b w:val="0"/>
          <w:color w:val="000000" w:themeColor="text1"/>
        </w:rPr>
        <w:t>265-4010310004545-91</w:t>
      </w:r>
      <w:r w:rsidR="00E57083" w:rsidRPr="000E5625">
        <w:rPr>
          <w:rStyle w:val="Strong"/>
          <w:color w:val="000000" w:themeColor="text1"/>
        </w:rPr>
        <w:t xml:space="preserve"> </w:t>
      </w:r>
      <w:r w:rsidR="00E57083" w:rsidRPr="000E5625">
        <w:rPr>
          <w:color w:val="000000" w:themeColor="text1"/>
          <w:lang w:val="sr-Cyrl-CS"/>
        </w:rPr>
        <w:t xml:space="preserve">код </w:t>
      </w:r>
      <w:r w:rsidR="00E57083" w:rsidRPr="000E5625">
        <w:rPr>
          <w:color w:val="000000" w:themeColor="text1"/>
        </w:rPr>
        <w:t>Raiffeisen banka A.D.- Beograd</w:t>
      </w:r>
      <w:r w:rsidR="00E57083" w:rsidRPr="000E5625">
        <w:rPr>
          <w:color w:val="000000" w:themeColor="text1"/>
          <w:lang w:val="sr-Cyrl-CS"/>
        </w:rPr>
        <w:t xml:space="preserve">, или положе неопозиву првокласну банкарску гаранцију наплативу на први позив, најкасније </w:t>
      </w:r>
      <w:r w:rsidR="00E57083">
        <w:rPr>
          <w:color w:val="000000" w:themeColor="text1"/>
          <w:lang w:val="sr-Cyrl-CS"/>
        </w:rPr>
        <w:t>до 27</w:t>
      </w:r>
      <w:r w:rsidR="00E57083" w:rsidRPr="000E5625">
        <w:rPr>
          <w:color w:val="000000" w:themeColor="text1"/>
          <w:lang w:val="sr-Cyrl-CS"/>
        </w:rPr>
        <w:t xml:space="preserve">.04.2021. године. У случају да се као депозит положи првокласна банкарска гаранција, оригинал </w:t>
      </w:r>
      <w:r w:rsidR="00E57083" w:rsidRPr="000E5625">
        <w:rPr>
          <w:color w:val="000000" w:themeColor="text1"/>
        </w:rPr>
        <w:t>се</w:t>
      </w:r>
      <w:r w:rsidR="00E57083" w:rsidRPr="000E5625">
        <w:rPr>
          <w:color w:val="000000" w:themeColor="text1"/>
          <w:lang w:val="sr-Cyrl-CS"/>
        </w:rPr>
        <w:t xml:space="preserve"> мора  доставити </w:t>
      </w:r>
      <w:r w:rsidR="00E57083" w:rsidRPr="000E5625">
        <w:rPr>
          <w:color w:val="000000" w:themeColor="text1"/>
        </w:rPr>
        <w:t xml:space="preserve"> искључиво лично </w:t>
      </w:r>
      <w:r w:rsidR="00E57083" w:rsidRPr="000E5625">
        <w:rPr>
          <w:color w:val="000000" w:themeColor="text1"/>
          <w:lang w:val="sr-Cyrl-CS"/>
        </w:rPr>
        <w:t xml:space="preserve">стечајном управнику. Стечајни управник ће по пријему извршити проверу банкарске гаранције. Банкарска гаранција мора имати рок важења до </w:t>
      </w:r>
      <w:r w:rsidR="00E57083">
        <w:rPr>
          <w:color w:val="000000" w:themeColor="text1"/>
          <w:lang w:val="sr-Cyrl-CS"/>
        </w:rPr>
        <w:t>27</w:t>
      </w:r>
      <w:r w:rsidR="00E57083" w:rsidRPr="000E5625">
        <w:rPr>
          <w:color w:val="000000" w:themeColor="text1"/>
          <w:lang w:val="sr-Cyrl-CS"/>
        </w:rPr>
        <w:t>.07.2021. године</w:t>
      </w:r>
      <w:r w:rsidR="00E57083">
        <w:rPr>
          <w:color w:val="000000" w:themeColor="text1"/>
          <w:lang w:val="sr-Cyrl-CS"/>
        </w:rPr>
        <w:t>. Доказ о полагању депозита заинтересовани купци достављају стечајном управнику најкасније на регистрацији за јавно надметање</w:t>
      </w:r>
      <w:r w:rsidR="00E57083" w:rsidRPr="000E5625">
        <w:rPr>
          <w:color w:val="000000" w:themeColor="text1"/>
          <w:lang w:val="sr-Cyrl-CS"/>
        </w:rPr>
        <w:t>;</w:t>
      </w:r>
    </w:p>
    <w:p w:rsidR="00E57083" w:rsidRPr="000E5625" w:rsidRDefault="000A3EB7" w:rsidP="00E57083">
      <w:pPr>
        <w:numPr>
          <w:ilvl w:val="0"/>
          <w:numId w:val="6"/>
        </w:numPr>
        <w:jc w:val="both"/>
        <w:rPr>
          <w:color w:val="000000" w:themeColor="text1"/>
          <w:lang w:val="sr-Cyrl-CS"/>
        </w:rPr>
      </w:pPr>
      <w:r>
        <w:rPr>
          <w:color w:val="000000" w:themeColor="text1"/>
          <w:lang w:val="sr-Cyrl-CS"/>
        </w:rPr>
        <w:t>п</w:t>
      </w:r>
      <w:r w:rsidR="00E57083" w:rsidRPr="000E5625">
        <w:rPr>
          <w:color w:val="000000" w:themeColor="text1"/>
          <w:lang w:val="sr-Cyrl-CS"/>
        </w:rPr>
        <w:t>отпишу изјаву о губитку права на повраћај депозита, односно о сагласности да ће банкарска гаранција бити наплаћена, у прописаним случајевима. Изјава чини саставни део продајне документације;</w:t>
      </w:r>
    </w:p>
    <w:p w:rsidR="00E57083" w:rsidRPr="000E5625" w:rsidRDefault="00E57083" w:rsidP="00E57083">
      <w:pPr>
        <w:numPr>
          <w:ilvl w:val="0"/>
          <w:numId w:val="6"/>
        </w:numPr>
        <w:jc w:val="both"/>
        <w:rPr>
          <w:color w:val="000000" w:themeColor="text1"/>
          <w:lang w:val="sr-Cyrl-CS"/>
        </w:rPr>
      </w:pPr>
      <w:r w:rsidRPr="000E5625">
        <w:rPr>
          <w:color w:val="000000" w:themeColor="text1"/>
          <w:lang w:val="sr-Cyrl-CS"/>
        </w:rPr>
        <w:t>се региструју као учесник на јавном надметању.</w:t>
      </w:r>
    </w:p>
    <w:p w:rsidR="00E57083" w:rsidRPr="00580D15" w:rsidRDefault="00E57083" w:rsidP="00E57083">
      <w:pPr>
        <w:ind w:left="720"/>
        <w:jc w:val="both"/>
        <w:rPr>
          <w:color w:val="000000" w:themeColor="text1"/>
          <w:sz w:val="10"/>
          <w:szCs w:val="10"/>
          <w:lang w:val="sr-Cyrl-CS"/>
        </w:rPr>
      </w:pPr>
    </w:p>
    <w:p w:rsidR="00E57083" w:rsidRPr="000E5625" w:rsidRDefault="00E57083" w:rsidP="00E57083">
      <w:pPr>
        <w:ind w:firstLine="360"/>
        <w:jc w:val="both"/>
        <w:rPr>
          <w:color w:val="000000" w:themeColor="text1"/>
          <w:lang w:val="sr-Cyrl-CS"/>
        </w:rPr>
      </w:pPr>
      <w:r w:rsidRPr="000E5625">
        <w:rPr>
          <w:color w:val="000000" w:themeColor="text1"/>
          <w:lang w:val="sr-Cyrl-CS"/>
        </w:rPr>
        <w:t xml:space="preserve">Имовина из имовинских целина 1 и 2 се купује у виђеном стању и може се разгледати у Доњем Међурову код Ниша, потес: Ливаде, након откупа продајне документације, сваким радним даном од 9:00 до 13:00 часова, а најкасније </w:t>
      </w:r>
      <w:r>
        <w:rPr>
          <w:color w:val="000000" w:themeColor="text1"/>
          <w:lang w:val="sr-Cyrl-CS"/>
        </w:rPr>
        <w:t>до 23.04.2021. године</w:t>
      </w:r>
      <w:r w:rsidRPr="000E5625">
        <w:rPr>
          <w:color w:val="000000" w:themeColor="text1"/>
          <w:lang w:val="sr-Cyrl-CS"/>
        </w:rPr>
        <w:t xml:space="preserve"> уз претходну најаву стечајном управнику најмање један дан пре разгледања.</w:t>
      </w:r>
    </w:p>
    <w:p w:rsidR="00E57083" w:rsidRPr="00440595" w:rsidRDefault="00E57083" w:rsidP="00E57083">
      <w:pPr>
        <w:ind w:firstLine="360"/>
        <w:jc w:val="both"/>
        <w:rPr>
          <w:color w:val="000000" w:themeColor="text1"/>
          <w:lang w:val="sr-Cyrl-BA"/>
        </w:rPr>
      </w:pPr>
      <w:r w:rsidRPr="00440595">
        <w:rPr>
          <w:color w:val="000000" w:themeColor="text1"/>
          <w:lang w:val="sr-Cyrl-CS"/>
        </w:rPr>
        <w:t>Након уплате депозита</w:t>
      </w:r>
      <w:r w:rsidRPr="00440595">
        <w:rPr>
          <w:color w:val="000000" w:themeColor="text1"/>
          <w:lang w:val="ru-RU"/>
        </w:rPr>
        <w:t>,</w:t>
      </w:r>
      <w:r w:rsidRPr="00440595">
        <w:rPr>
          <w:color w:val="000000" w:themeColor="text1"/>
          <w:lang w:val="sr-Cyrl-CS"/>
        </w:rPr>
        <w:t xml:space="preserve"> а најкасније </w:t>
      </w:r>
      <w:r>
        <w:rPr>
          <w:color w:val="000000" w:themeColor="text1"/>
          <w:lang w:val="sr-Cyrl-CS"/>
        </w:rPr>
        <w:t>27</w:t>
      </w:r>
      <w:r w:rsidRPr="00440595">
        <w:rPr>
          <w:color w:val="000000" w:themeColor="text1"/>
          <w:lang w:val="sr-Cyrl-CS"/>
        </w:rPr>
        <w:t>.04.2021</w:t>
      </w:r>
      <w:r w:rsidRPr="00440595">
        <w:rPr>
          <w:color w:val="000000" w:themeColor="text1"/>
          <w:lang w:val="ru-RU"/>
        </w:rPr>
        <w:t>.</w:t>
      </w:r>
      <w:r w:rsidRPr="00440595">
        <w:rPr>
          <w:color w:val="000000" w:themeColor="text1"/>
          <w:lang w:val="sr-Cyrl-CS"/>
        </w:rPr>
        <w:t xml:space="preserve"> године, потенцијални купци, ради правовремене евиденције, морају предати </w:t>
      </w:r>
      <w:r w:rsidRPr="00440595">
        <w:rPr>
          <w:color w:val="000000" w:themeColor="text1"/>
        </w:rPr>
        <w:t>стечајном управнику</w:t>
      </w:r>
      <w:r w:rsidRPr="00440595">
        <w:rPr>
          <w:color w:val="000000" w:themeColor="text1"/>
          <w:lang w:val="sr-Cyrl-CS"/>
        </w:rPr>
        <w:t>:</w:t>
      </w:r>
      <w:r w:rsidRPr="00440595">
        <w:rPr>
          <w:color w:val="000000" w:themeColor="text1"/>
          <w:lang w:val="sr-Cyrl-BA"/>
        </w:rPr>
        <w:t xml:space="preserve"> </w:t>
      </w:r>
      <w:r>
        <w:rPr>
          <w:color w:val="000000" w:themeColor="text1"/>
          <w:lang w:val="sr-Cyrl-BA"/>
        </w:rPr>
        <w:t>1. П</w:t>
      </w:r>
      <w:r w:rsidRPr="00440595">
        <w:rPr>
          <w:color w:val="000000" w:themeColor="text1"/>
          <w:lang w:val="sr-Cyrl-BA"/>
        </w:rPr>
        <w:t xml:space="preserve">опуњен </w:t>
      </w:r>
      <w:r w:rsidRPr="00440595">
        <w:rPr>
          <w:color w:val="000000" w:themeColor="text1"/>
          <w:lang w:val="sr-Cyrl-CS"/>
        </w:rPr>
        <w:t>образац пријаве за учешће</w:t>
      </w:r>
      <w:r w:rsidRPr="00440595">
        <w:rPr>
          <w:color w:val="000000" w:themeColor="text1"/>
          <w:lang w:val="sr-Cyrl-BA"/>
        </w:rPr>
        <w:t xml:space="preserve"> на јавном надметању, </w:t>
      </w:r>
      <w:r>
        <w:rPr>
          <w:color w:val="000000" w:themeColor="text1"/>
          <w:lang w:val="sr-Cyrl-BA"/>
        </w:rPr>
        <w:t>2. Д</w:t>
      </w:r>
      <w:r w:rsidRPr="00440595">
        <w:rPr>
          <w:color w:val="000000" w:themeColor="text1"/>
          <w:lang w:val="sr-Cyrl-BA"/>
        </w:rPr>
        <w:t xml:space="preserve">оказ о уплати депозита или копију банкарске гаранције, </w:t>
      </w:r>
      <w:r>
        <w:rPr>
          <w:color w:val="000000" w:themeColor="text1"/>
          <w:lang w:val="sr-Cyrl-BA"/>
        </w:rPr>
        <w:t>3. П</w:t>
      </w:r>
      <w:r w:rsidRPr="00440595">
        <w:rPr>
          <w:color w:val="000000" w:themeColor="text1"/>
          <w:lang w:val="sr-Cyrl-BA"/>
        </w:rPr>
        <w:t xml:space="preserve">отписану изјаву о губитку права на повраћај депозита, </w:t>
      </w:r>
      <w:r>
        <w:rPr>
          <w:color w:val="000000" w:themeColor="text1"/>
          <w:lang w:val="sr-Cyrl-BA"/>
        </w:rPr>
        <w:t xml:space="preserve">4. </w:t>
      </w:r>
      <w:r>
        <w:rPr>
          <w:color w:val="000000" w:themeColor="text1"/>
          <w:lang w:val="sr-Cyrl-CS"/>
        </w:rPr>
        <w:t>И</w:t>
      </w:r>
      <w:r w:rsidRPr="00440595">
        <w:rPr>
          <w:color w:val="000000" w:themeColor="text1"/>
          <w:lang w:val="sr-Cyrl-CS"/>
        </w:rPr>
        <w:t>звод из регистра привредних субјеката</w:t>
      </w:r>
      <w:r>
        <w:rPr>
          <w:color w:val="000000" w:themeColor="text1"/>
          <w:lang w:val="sr-Cyrl-CS"/>
        </w:rPr>
        <w:t xml:space="preserve"> или решење о упису у Регистар привредних субјеката, 5.</w:t>
      </w:r>
      <w:r w:rsidRPr="00440595">
        <w:rPr>
          <w:color w:val="000000" w:themeColor="text1"/>
          <w:lang w:val="sr-Cyrl-CS"/>
        </w:rPr>
        <w:t xml:space="preserve"> </w:t>
      </w:r>
      <w:r>
        <w:rPr>
          <w:color w:val="000000" w:themeColor="text1"/>
          <w:lang w:val="sr-Cyrl-CS"/>
        </w:rPr>
        <w:t xml:space="preserve">Оверен </w:t>
      </w:r>
      <w:r w:rsidRPr="00440595">
        <w:rPr>
          <w:color w:val="000000" w:themeColor="text1"/>
          <w:lang w:val="sr-Cyrl-CS"/>
        </w:rPr>
        <w:t>ОП образац (ако се као потенцијални купац пријављује правно лице)</w:t>
      </w:r>
      <w:r w:rsidRPr="00440595">
        <w:rPr>
          <w:color w:val="000000" w:themeColor="text1"/>
          <w:lang w:val="sr-Cyrl-BA"/>
        </w:rPr>
        <w:t xml:space="preserve">, </w:t>
      </w:r>
      <w:r>
        <w:rPr>
          <w:color w:val="000000" w:themeColor="text1"/>
          <w:lang w:val="sr-Cyrl-BA"/>
        </w:rPr>
        <w:t>6. О</w:t>
      </w:r>
      <w:r w:rsidRPr="00440595">
        <w:rPr>
          <w:color w:val="000000" w:themeColor="text1"/>
          <w:lang w:val="sr-Cyrl-BA"/>
        </w:rPr>
        <w:t xml:space="preserve">влашћење за заступање оверено код нотара, уколико јавном надметању не присуствује потенцијални купац лично (за физичка лица) или законски заступник (за правна лица). </w:t>
      </w:r>
    </w:p>
    <w:p w:rsidR="00E57083" w:rsidRPr="00B33F98" w:rsidRDefault="00E57083" w:rsidP="00E57083">
      <w:pPr>
        <w:ind w:firstLine="360"/>
        <w:jc w:val="both"/>
        <w:rPr>
          <w:b/>
          <w:color w:val="000000" w:themeColor="text1"/>
        </w:rPr>
      </w:pPr>
      <w:r w:rsidRPr="00B33F98">
        <w:rPr>
          <w:b/>
          <w:color w:val="000000" w:themeColor="text1"/>
          <w:lang w:val="sr-Cyrl-CS"/>
        </w:rPr>
        <w:t>Јавно надметање одржаће се дана 2</w:t>
      </w:r>
      <w:r>
        <w:rPr>
          <w:b/>
          <w:color w:val="000000" w:themeColor="text1"/>
          <w:lang w:val="sr-Cyrl-CS"/>
        </w:rPr>
        <w:t>7</w:t>
      </w:r>
      <w:r w:rsidRPr="00B33F98">
        <w:rPr>
          <w:b/>
          <w:color w:val="000000" w:themeColor="text1"/>
          <w:lang w:val="sr-Cyrl-CS"/>
        </w:rPr>
        <w:t>.04.2021</w:t>
      </w:r>
      <w:r w:rsidRPr="00B33F98">
        <w:rPr>
          <w:b/>
          <w:color w:val="000000" w:themeColor="text1"/>
        </w:rPr>
        <w:t xml:space="preserve">. </w:t>
      </w:r>
      <w:r w:rsidRPr="00B33F98">
        <w:rPr>
          <w:b/>
          <w:color w:val="000000" w:themeColor="text1"/>
          <w:lang w:val="sr-Cyrl-CS"/>
        </w:rPr>
        <w:t xml:space="preserve">године у 13:00 часова на следећој адреси: </w:t>
      </w:r>
      <w:r w:rsidRPr="00B33F98">
        <w:rPr>
          <w:b/>
          <w:color w:val="000000" w:themeColor="text1"/>
          <w:bdr w:val="none" w:sz="0" w:space="0" w:color="auto" w:frame="1"/>
          <w:lang w:val="sr-Cyrl-CS" w:eastAsia="sr-Latn-CS"/>
        </w:rPr>
        <w:t>Цара Душана број 54, ПЦ Душанов базар, спрат 1, локал 119</w:t>
      </w:r>
      <w:r w:rsidRPr="00B33F98">
        <w:rPr>
          <w:b/>
          <w:color w:val="000000" w:themeColor="text1"/>
          <w:lang w:val="sr-Cyrl-CS"/>
        </w:rPr>
        <w:t>, Ниш</w:t>
      </w:r>
      <w:r w:rsidRPr="00B33F98">
        <w:rPr>
          <w:b/>
          <w:color w:val="000000" w:themeColor="text1"/>
        </w:rPr>
        <w:t>.</w:t>
      </w:r>
    </w:p>
    <w:p w:rsidR="00E57083" w:rsidRPr="008449F2" w:rsidRDefault="00E57083" w:rsidP="00E57083">
      <w:pPr>
        <w:ind w:firstLine="360"/>
        <w:jc w:val="both"/>
        <w:rPr>
          <w:b/>
          <w:color w:val="000000" w:themeColor="text1"/>
          <w:lang w:val="sr-Cyrl-CS"/>
        </w:rPr>
      </w:pPr>
      <w:r w:rsidRPr="008449F2">
        <w:rPr>
          <w:b/>
          <w:color w:val="000000" w:themeColor="text1"/>
          <w:lang w:val="sr-Cyrl-CS"/>
        </w:rPr>
        <w:t>Регистрација учесника почиње 2 сата пре почетка јавног надметања, а завршава се 10 минута пре почетка јавног надметања, односно у периоду од 11:00 до 12:50 часова, на  истој адреси.</w:t>
      </w:r>
    </w:p>
    <w:p w:rsidR="00E57083" w:rsidRPr="000E5625" w:rsidRDefault="00E57083" w:rsidP="00E57083">
      <w:pPr>
        <w:ind w:firstLine="360"/>
        <w:jc w:val="both"/>
        <w:rPr>
          <w:color w:val="000000" w:themeColor="text1"/>
          <w:lang w:val="sr-Cyrl-CS"/>
        </w:rPr>
      </w:pPr>
      <w:r w:rsidRPr="000E5625">
        <w:rPr>
          <w:color w:val="000000" w:themeColor="text1"/>
          <w:lang w:val="sr-Cyrl-CS"/>
        </w:rPr>
        <w:t>Стечајни управник спроводи јавно надметање тако што:</w:t>
      </w:r>
    </w:p>
    <w:p w:rsidR="00E57083" w:rsidRPr="000E5625" w:rsidRDefault="00E57083" w:rsidP="00E57083">
      <w:pPr>
        <w:numPr>
          <w:ilvl w:val="0"/>
          <w:numId w:val="9"/>
        </w:numPr>
        <w:jc w:val="both"/>
        <w:rPr>
          <w:color w:val="000000" w:themeColor="text1"/>
          <w:lang w:val="sr-Cyrl-CS"/>
        </w:rPr>
      </w:pPr>
      <w:r>
        <w:rPr>
          <w:color w:val="000000" w:themeColor="text1"/>
          <w:lang w:val="sr-Cyrl-CS"/>
        </w:rPr>
        <w:t>Р</w:t>
      </w:r>
      <w:r w:rsidRPr="000E5625">
        <w:rPr>
          <w:color w:val="000000" w:themeColor="text1"/>
          <w:lang w:val="sr-Cyrl-CS"/>
        </w:rPr>
        <w:t>егиструје лица која имају право учешћа на јавном надметању (имају овлашћења</w:t>
      </w:r>
      <w:r>
        <w:rPr>
          <w:color w:val="000000" w:themeColor="text1"/>
          <w:lang w:val="sr-Cyrl-CS"/>
        </w:rPr>
        <w:t xml:space="preserve"> оверена код нотара</w:t>
      </w:r>
      <w:r w:rsidRPr="000E5625">
        <w:rPr>
          <w:color w:val="000000" w:themeColor="text1"/>
          <w:lang w:val="sr-Cyrl-CS"/>
        </w:rPr>
        <w:t xml:space="preserve"> или су лично присутни);</w:t>
      </w:r>
    </w:p>
    <w:p w:rsidR="00E57083" w:rsidRPr="000E5625" w:rsidRDefault="00E57083" w:rsidP="00E57083">
      <w:pPr>
        <w:numPr>
          <w:ilvl w:val="0"/>
          <w:numId w:val="9"/>
        </w:numPr>
        <w:jc w:val="both"/>
        <w:rPr>
          <w:color w:val="000000" w:themeColor="text1"/>
          <w:lang w:val="sr-Cyrl-CS"/>
        </w:rPr>
      </w:pPr>
      <w:r>
        <w:rPr>
          <w:color w:val="000000" w:themeColor="text1"/>
          <w:lang w:val="sr-Cyrl-CS"/>
        </w:rPr>
        <w:t>О</w:t>
      </w:r>
      <w:r w:rsidRPr="000E5625">
        <w:rPr>
          <w:color w:val="000000" w:themeColor="text1"/>
          <w:lang w:val="sr-Cyrl-CS"/>
        </w:rPr>
        <w:t>твара јавно надметање упознајући учеснике са правилима надметања;</w:t>
      </w:r>
    </w:p>
    <w:p w:rsidR="00E57083" w:rsidRPr="000E5625" w:rsidRDefault="00E57083" w:rsidP="00E57083">
      <w:pPr>
        <w:numPr>
          <w:ilvl w:val="0"/>
          <w:numId w:val="9"/>
        </w:numPr>
        <w:jc w:val="both"/>
        <w:rPr>
          <w:color w:val="000000" w:themeColor="text1"/>
          <w:lang w:val="sr-Cyrl-CS"/>
        </w:rPr>
      </w:pPr>
      <w:r>
        <w:rPr>
          <w:color w:val="000000" w:themeColor="text1"/>
          <w:lang w:val="sr-Cyrl-CS"/>
        </w:rPr>
        <w:t>О</w:t>
      </w:r>
      <w:r w:rsidRPr="000E5625">
        <w:rPr>
          <w:color w:val="000000" w:themeColor="text1"/>
          <w:lang w:val="sr-Cyrl-CS"/>
        </w:rPr>
        <w:t>глашава имовину која се нуди на продају и оглашава почетну цену;</w:t>
      </w:r>
    </w:p>
    <w:p w:rsidR="00E57083" w:rsidRPr="000E5625" w:rsidRDefault="00E57083" w:rsidP="00E57083">
      <w:pPr>
        <w:numPr>
          <w:ilvl w:val="0"/>
          <w:numId w:val="9"/>
        </w:numPr>
        <w:jc w:val="both"/>
        <w:rPr>
          <w:color w:val="000000" w:themeColor="text1"/>
          <w:lang w:val="sr-Cyrl-CS"/>
        </w:rPr>
      </w:pPr>
      <w:r>
        <w:rPr>
          <w:color w:val="000000" w:themeColor="text1"/>
          <w:lang w:val="sr-Cyrl-CS"/>
        </w:rPr>
        <w:t>П</w:t>
      </w:r>
      <w:r w:rsidRPr="000E5625">
        <w:rPr>
          <w:color w:val="000000" w:themeColor="text1"/>
          <w:lang w:val="sr-Cyrl-CS"/>
        </w:rPr>
        <w:t>озива учеснике да прихвате почетну цену и сваку наредну цену према унапред предвиђеном увећању цене,</w:t>
      </w:r>
    </w:p>
    <w:p w:rsidR="00E57083" w:rsidRPr="000E5625" w:rsidRDefault="00E57083" w:rsidP="00E57083">
      <w:pPr>
        <w:numPr>
          <w:ilvl w:val="0"/>
          <w:numId w:val="9"/>
        </w:numPr>
        <w:jc w:val="both"/>
        <w:rPr>
          <w:color w:val="000000" w:themeColor="text1"/>
          <w:lang w:val="sr-Cyrl-CS"/>
        </w:rPr>
      </w:pPr>
      <w:r>
        <w:rPr>
          <w:color w:val="000000" w:themeColor="text1"/>
          <w:lang w:val="sr-Cyrl-CS"/>
        </w:rPr>
        <w:t>О</w:t>
      </w:r>
      <w:r w:rsidRPr="000E5625">
        <w:rPr>
          <w:color w:val="000000" w:themeColor="text1"/>
          <w:lang w:val="sr-Cyrl-CS"/>
        </w:rPr>
        <w:t>држава ред на јавном надметању;</w:t>
      </w:r>
    </w:p>
    <w:p w:rsidR="00E57083" w:rsidRPr="000E5625" w:rsidRDefault="00E57083" w:rsidP="00E57083">
      <w:pPr>
        <w:numPr>
          <w:ilvl w:val="0"/>
          <w:numId w:val="9"/>
        </w:numPr>
        <w:rPr>
          <w:color w:val="000000" w:themeColor="text1"/>
          <w:lang w:val="sr-Cyrl-CS"/>
        </w:rPr>
      </w:pPr>
      <w:r>
        <w:rPr>
          <w:color w:val="000000" w:themeColor="text1"/>
          <w:lang w:val="sr-Cyrl-CS"/>
        </w:rPr>
        <w:t>П</w:t>
      </w:r>
      <w:r w:rsidRPr="000E5625">
        <w:rPr>
          <w:color w:val="000000" w:themeColor="text1"/>
          <w:lang w:val="sr-Cyrl-CS"/>
        </w:rPr>
        <w:t>роглашава за купца учесника који је прихватио највишу понуђену цену;</w:t>
      </w:r>
    </w:p>
    <w:p w:rsidR="00E57083" w:rsidRPr="000E5625" w:rsidRDefault="00E57083" w:rsidP="00E57083">
      <w:pPr>
        <w:numPr>
          <w:ilvl w:val="0"/>
          <w:numId w:val="9"/>
        </w:numPr>
        <w:jc w:val="both"/>
        <w:rPr>
          <w:color w:val="000000" w:themeColor="text1"/>
          <w:lang w:val="sr-Cyrl-CS"/>
        </w:rPr>
      </w:pPr>
      <w:r>
        <w:rPr>
          <w:color w:val="000000" w:themeColor="text1"/>
          <w:lang w:val="sr-Cyrl-CS"/>
        </w:rPr>
        <w:t>П</w:t>
      </w:r>
      <w:r w:rsidRPr="000E5625">
        <w:rPr>
          <w:color w:val="000000" w:themeColor="text1"/>
          <w:lang w:val="sr-Cyrl-CS"/>
        </w:rPr>
        <w:t>отписује записник.</w:t>
      </w:r>
    </w:p>
    <w:p w:rsidR="00E57083" w:rsidRPr="000E5625" w:rsidRDefault="00E57083" w:rsidP="00E57083">
      <w:pPr>
        <w:ind w:firstLine="360"/>
        <w:jc w:val="both"/>
        <w:rPr>
          <w:color w:val="000000" w:themeColor="text1"/>
          <w:lang w:val="sr-Cyrl-CS"/>
        </w:rPr>
      </w:pPr>
      <w:r w:rsidRPr="000E5625">
        <w:rPr>
          <w:color w:val="000000" w:themeColor="text1"/>
          <w:lang w:val="sr-Cyrl-CS"/>
        </w:rPr>
        <w:lastRenderedPageBreak/>
        <w:t>У случају да на јавном надметању победи купац који је депозит обезбедио банкарском гаранцијом, исти мора уплатити износ депозита на рачун стечајног дужника у року од два радна дана од дана јавног надметања, а пре потписивања купопродајног уговора, након чега ће му бити враћена гаранција.</w:t>
      </w:r>
    </w:p>
    <w:p w:rsidR="00E57083" w:rsidRPr="000E5625" w:rsidRDefault="00E57083" w:rsidP="00E57083">
      <w:pPr>
        <w:ind w:firstLine="360"/>
        <w:jc w:val="both"/>
        <w:rPr>
          <w:color w:val="000000" w:themeColor="text1"/>
          <w:lang w:val="sr-Cyrl-CS"/>
        </w:rPr>
      </w:pPr>
      <w:r w:rsidRPr="000E5625">
        <w:rPr>
          <w:color w:val="000000" w:themeColor="text1"/>
          <w:lang w:val="sr-Cyrl-CS"/>
        </w:rPr>
        <w:t xml:space="preserve">Купопродајни уговор се потписује у року од 3 радна дана од дана одржавања јавног надметања, под условом да је депозит који је обезбеђен гаранцијом уплаћен на рачун стечајног дужника. Проглашени купац је дужан да уплати преостали износ купопродајне цене у року од </w:t>
      </w:r>
      <w:r>
        <w:rPr>
          <w:color w:val="000000" w:themeColor="text1"/>
          <w:lang w:val="sr-Cyrl-CS"/>
        </w:rPr>
        <w:t>15</w:t>
      </w:r>
      <w:r w:rsidRPr="000E5625">
        <w:rPr>
          <w:color w:val="000000" w:themeColor="text1"/>
          <w:lang w:val="sr-Cyrl-CS"/>
        </w:rPr>
        <w:t xml:space="preserve"> дана од дана потписивања купопродајног уговора.</w:t>
      </w:r>
    </w:p>
    <w:p w:rsidR="00E57083" w:rsidRPr="000E5625" w:rsidRDefault="00E57083" w:rsidP="00E57083">
      <w:pPr>
        <w:ind w:firstLine="360"/>
        <w:jc w:val="both"/>
        <w:rPr>
          <w:color w:val="000000" w:themeColor="text1"/>
          <w:lang w:val="sr-Cyrl-CS"/>
        </w:rPr>
      </w:pPr>
      <w:r w:rsidRPr="000E5625">
        <w:rPr>
          <w:color w:val="000000" w:themeColor="text1"/>
          <w:lang w:val="sr-Cyrl-CS"/>
        </w:rPr>
        <w:t>Ако проглашени купац не потпише записник, купопродајни уговор или не уплати купопродајну цену у прописаним роковима и на прописан начин, губи право на повраћај депозита, а за купца се проглашава други најбољи понуђач</w:t>
      </w:r>
      <w:r w:rsidRPr="000E5625">
        <w:rPr>
          <w:color w:val="000000" w:themeColor="text1"/>
        </w:rPr>
        <w:t xml:space="preserve"> који у том случају има иста права и обавезе као проглашени купац</w:t>
      </w:r>
      <w:r w:rsidRPr="000E5625">
        <w:rPr>
          <w:color w:val="000000" w:themeColor="text1"/>
          <w:lang w:val="sr-Cyrl-CS"/>
        </w:rPr>
        <w:t>.</w:t>
      </w:r>
      <w:r w:rsidRPr="000E5625">
        <w:rPr>
          <w:color w:val="000000" w:themeColor="text1"/>
        </w:rPr>
        <w:t xml:space="preserve"> </w:t>
      </w:r>
      <w:r w:rsidRPr="000E5625">
        <w:rPr>
          <w:color w:val="000000" w:themeColor="text1"/>
          <w:lang w:val="sr-Cyrl-CS"/>
        </w:rPr>
        <w:t xml:space="preserve">У случају да је други најбољи понуђач на јавном надметању депозит обезбедио банкарском гаранцијом, након одустајања проглашеног купца, исти мора уплатити износ депозита на рачун стечајног дужника у року од два радна дана од пријема обавештења којим се проглашава за купца, након чега ће му бити враћена гаранција. </w:t>
      </w:r>
    </w:p>
    <w:p w:rsidR="00E57083" w:rsidRPr="000E5625" w:rsidRDefault="00E57083" w:rsidP="00E57083">
      <w:pPr>
        <w:spacing w:before="100" w:beforeAutospacing="1" w:after="100" w:afterAutospacing="1"/>
        <w:ind w:firstLine="360"/>
        <w:contextualSpacing/>
        <w:jc w:val="both"/>
        <w:rPr>
          <w:b/>
          <w:iCs/>
          <w:color w:val="000000" w:themeColor="text1"/>
        </w:rPr>
      </w:pPr>
      <w:r w:rsidRPr="000E5625">
        <w:rPr>
          <w:color w:val="000000" w:themeColor="text1"/>
          <w:lang w:val="sr-Cyrl-CS"/>
        </w:rPr>
        <w:t xml:space="preserve">Учесницима који на јавном надметању нису стекли статус купца или другог најбољег понуђача, депозит (гаранција) се враћа у року од 8 дана од дана завршетка јавног надметања. </w:t>
      </w:r>
      <w:r w:rsidRPr="000E5625">
        <w:rPr>
          <w:iCs/>
          <w:color w:val="000000" w:themeColor="text1"/>
          <w:lang w:val="ru-RU"/>
        </w:rPr>
        <w:t>Уплатилац депозита губи право на повраћај депозита у складу са Изјавом о губитку права на повраћај депозита</w:t>
      </w:r>
      <w:r w:rsidRPr="000E5625">
        <w:rPr>
          <w:b/>
          <w:iCs/>
          <w:color w:val="000000" w:themeColor="text1"/>
          <w:lang w:val="ru-RU"/>
        </w:rPr>
        <w:t>.</w:t>
      </w:r>
    </w:p>
    <w:p w:rsidR="00E57083" w:rsidRPr="000E5625" w:rsidRDefault="00E57083" w:rsidP="00E57083">
      <w:pPr>
        <w:ind w:firstLine="360"/>
        <w:jc w:val="both"/>
        <w:rPr>
          <w:color w:val="000000" w:themeColor="text1"/>
        </w:rPr>
      </w:pPr>
      <w:r>
        <w:rPr>
          <w:color w:val="000000" w:themeColor="text1"/>
          <w:lang w:val="sr-Cyrl-CS"/>
        </w:rPr>
        <w:t xml:space="preserve">Стечајни дужник је у систему ПДВ-а. </w:t>
      </w:r>
      <w:r w:rsidRPr="000E5625">
        <w:rPr>
          <w:color w:val="000000" w:themeColor="text1"/>
          <w:lang w:val="sr-Cyrl-CS"/>
        </w:rPr>
        <w:t>Порезе и трошкове, који произлазе из закљученог купопродајног уговора, укључујући и трошкове на име сачињавања односно овере уговора, у целости сноси купац.</w:t>
      </w:r>
    </w:p>
    <w:p w:rsidR="00E57083" w:rsidRPr="005D2552" w:rsidRDefault="00E57083" w:rsidP="00E57083">
      <w:pPr>
        <w:ind w:firstLine="360"/>
        <w:jc w:val="both"/>
        <w:rPr>
          <w:color w:val="000000" w:themeColor="text1"/>
        </w:rPr>
      </w:pPr>
      <w:r w:rsidRPr="005D2552">
        <w:rPr>
          <w:color w:val="000000" w:themeColor="text1"/>
          <w:lang w:val="sr-Cyrl-CS"/>
        </w:rPr>
        <w:t>У случају да за купца у поступку продаје буде проглашено правно или физичко лице које подлеже обавези подношења пријаве концентрације, сходно одредбама Закона о заштити конкуренције („Сл. гласник РС“ бр. 51/2009), услови и рокови закључења уговора биће прилагођени роковима одлучивања Комисије за заштиту конкуренције. У наведеном случају</w:t>
      </w:r>
      <w:r w:rsidRPr="005D2552">
        <w:rPr>
          <w:color w:val="000000" w:themeColor="text1"/>
        </w:rPr>
        <w:t>,</w:t>
      </w:r>
      <w:r w:rsidRPr="005D2552">
        <w:rPr>
          <w:color w:val="000000" w:themeColor="text1"/>
          <w:lang w:val="sr-Cyrl-CS"/>
        </w:rPr>
        <w:t xml:space="preserve"> проглашеном купцу банкарска гаранција ће бити наплаћена у року предвиђеним огласом</w:t>
      </w:r>
      <w:r w:rsidRPr="005D2552">
        <w:rPr>
          <w:color w:val="000000" w:themeColor="text1"/>
        </w:rPr>
        <w:t>,</w:t>
      </w:r>
      <w:r w:rsidRPr="005D2552">
        <w:rPr>
          <w:color w:val="000000" w:themeColor="text1"/>
          <w:lang w:val="sr-Cyrl-CS"/>
        </w:rPr>
        <w:t xml:space="preserve"> односно депозит ће бити задржан до доношења одлуке Комисије за заштиту конкуренције</w:t>
      </w:r>
      <w:r w:rsidRPr="005D2552">
        <w:rPr>
          <w:color w:val="000000" w:themeColor="text1"/>
        </w:rPr>
        <w:t>.</w:t>
      </w:r>
    </w:p>
    <w:p w:rsidR="00E57083" w:rsidRPr="00B8193B" w:rsidRDefault="00E57083" w:rsidP="00E57083">
      <w:pPr>
        <w:ind w:firstLine="360"/>
        <w:jc w:val="both"/>
        <w:rPr>
          <w:i/>
          <w:iCs/>
          <w:color w:val="000000" w:themeColor="text1"/>
          <w:lang w:val="sr-Cyrl-CS"/>
        </w:rPr>
      </w:pPr>
      <w:r w:rsidRPr="004C2397">
        <w:rPr>
          <w:b/>
          <w:bCs/>
          <w:iCs/>
          <w:color w:val="000000" w:themeColor="text1"/>
          <w:u w:val="single"/>
          <w:lang w:val="sr-Cyrl-CS"/>
        </w:rPr>
        <w:t>Напомена</w:t>
      </w:r>
      <w:r w:rsidRPr="004C2397">
        <w:rPr>
          <w:iCs/>
          <w:color w:val="000000" w:themeColor="text1"/>
          <w:lang w:val="sr-Cyrl-CS"/>
        </w:rPr>
        <w:t xml:space="preserve">: </w:t>
      </w:r>
      <w:r w:rsidRPr="00B8193B">
        <w:rPr>
          <w:i/>
          <w:iCs/>
          <w:color w:val="000000" w:themeColor="text1"/>
          <w:lang w:val="sr-Cyrl-CS"/>
        </w:rPr>
        <w:t>Стечајни управник напомиње да су сви учесници дужни да се у току целог поступка продаје јавним надметањем придржавају свих епидемиолошких мера прописаних одлукама Кризног штаба Владе Републике Србије те, уколико то буде било неопходно, јавно надметање ће се спровести истог дана на другој адреси о чему ће потенцијални купци бити обавештени приликом регистрације учесника.</w:t>
      </w:r>
    </w:p>
    <w:p w:rsidR="00E57083" w:rsidRPr="000E5625" w:rsidRDefault="00E57083" w:rsidP="00E57083">
      <w:pPr>
        <w:ind w:firstLine="360"/>
        <w:jc w:val="both"/>
        <w:rPr>
          <w:color w:val="000000" w:themeColor="text1"/>
          <w:lang w:val="sr-Cyrl-CS"/>
        </w:rPr>
      </w:pPr>
      <w:r w:rsidRPr="000E5625">
        <w:rPr>
          <w:color w:val="000000" w:themeColor="text1"/>
        </w:rPr>
        <w:t>Стечајни управник</w:t>
      </w:r>
      <w:r w:rsidRPr="000E5625">
        <w:rPr>
          <w:color w:val="000000" w:themeColor="text1"/>
          <w:lang w:val="sr-Cyrl-CS"/>
        </w:rPr>
        <w:t>:</w:t>
      </w:r>
      <w:r w:rsidRPr="000E5625">
        <w:rPr>
          <w:color w:val="000000" w:themeColor="text1"/>
          <w:lang w:val="ru-RU"/>
        </w:rPr>
        <w:t xml:space="preserve"> Раица Милићевић</w:t>
      </w:r>
      <w:r w:rsidRPr="000E5625">
        <w:rPr>
          <w:color w:val="000000" w:themeColor="text1"/>
          <w:lang w:val="sr-Cyrl-CS"/>
        </w:rPr>
        <w:t xml:space="preserve">, </w:t>
      </w:r>
      <w:r>
        <w:rPr>
          <w:color w:val="000000" w:themeColor="text1"/>
          <w:lang w:val="sr-Cyrl-CS"/>
        </w:rPr>
        <w:t xml:space="preserve">адреса: </w:t>
      </w:r>
      <w:r w:rsidRPr="000E5625">
        <w:rPr>
          <w:color w:val="000000" w:themeColor="text1"/>
        </w:rPr>
        <w:t>Ниш</w:t>
      </w:r>
      <w:r>
        <w:rPr>
          <w:color w:val="000000" w:themeColor="text1"/>
          <w:lang w:val="sr-Cyrl-CS"/>
        </w:rPr>
        <w:t>,</w:t>
      </w:r>
      <w:r w:rsidRPr="000E5625">
        <w:rPr>
          <w:color w:val="000000" w:themeColor="text1"/>
        </w:rPr>
        <w:t xml:space="preserve"> ул.</w:t>
      </w:r>
      <w:r w:rsidRPr="000E5625">
        <w:rPr>
          <w:color w:val="000000" w:themeColor="text1"/>
          <w:bdr w:val="none" w:sz="0" w:space="0" w:color="auto" w:frame="1"/>
          <w:lang w:val="sr-Cyrl-CS" w:eastAsia="sr-Latn-CS"/>
        </w:rPr>
        <w:t xml:space="preserve"> Цара Душана број 54, ПЦ Душанов базар, спрат 1, локал 119</w:t>
      </w:r>
      <w:r>
        <w:rPr>
          <w:color w:val="000000" w:themeColor="text1"/>
          <w:bdr w:val="none" w:sz="0" w:space="0" w:color="auto" w:frame="1"/>
          <w:lang w:val="sr-Cyrl-CS" w:eastAsia="sr-Latn-CS"/>
        </w:rPr>
        <w:t xml:space="preserve">, електронска пошта: </w:t>
      </w:r>
      <w:hyperlink r:id="rId9" w:history="1">
        <w:r w:rsidRPr="000E5625">
          <w:rPr>
            <w:rStyle w:val="Hyperlink"/>
            <w:color w:val="000000" w:themeColor="text1"/>
          </w:rPr>
          <w:t>unovcenje@gmail.com</w:t>
        </w:r>
      </w:hyperlink>
      <w:r w:rsidRPr="000E5625">
        <w:rPr>
          <w:color w:val="000000" w:themeColor="text1"/>
        </w:rPr>
        <w:t xml:space="preserve">, </w:t>
      </w:r>
      <w:r w:rsidRPr="000E5625">
        <w:rPr>
          <w:color w:val="000000" w:themeColor="text1"/>
          <w:lang w:val="sr-Cyrl-CS"/>
        </w:rPr>
        <w:t>контакт телефон: 063/456-320.</w:t>
      </w:r>
    </w:p>
    <w:p w:rsidR="00E57083" w:rsidRPr="000E5625" w:rsidRDefault="00E57083" w:rsidP="00E57083">
      <w:pPr>
        <w:jc w:val="both"/>
        <w:rPr>
          <w:color w:val="000000" w:themeColor="text1"/>
          <w:lang w:val="sr-Latn-CS"/>
        </w:rPr>
      </w:pPr>
    </w:p>
    <w:p w:rsidR="00E57083" w:rsidRDefault="00E57083" w:rsidP="00E57083">
      <w:pPr>
        <w:jc w:val="both"/>
        <w:rPr>
          <w:color w:val="000000" w:themeColor="text1"/>
          <w:lang w:val="sr-Cyrl-CS"/>
        </w:rPr>
      </w:pPr>
    </w:p>
    <w:p w:rsidR="00E57083" w:rsidRDefault="00E57083" w:rsidP="004C2397">
      <w:pPr>
        <w:ind w:firstLine="720"/>
        <w:jc w:val="both"/>
        <w:rPr>
          <w:color w:val="1F497D" w:themeColor="text2"/>
        </w:rPr>
      </w:pPr>
    </w:p>
    <w:p w:rsidR="00E57083" w:rsidRDefault="00E57083" w:rsidP="004C2397">
      <w:pPr>
        <w:ind w:firstLine="720"/>
        <w:jc w:val="both"/>
        <w:rPr>
          <w:color w:val="1F497D" w:themeColor="text2"/>
        </w:rPr>
      </w:pPr>
    </w:p>
    <w:sectPr w:rsidR="00E57083" w:rsidSect="00011617">
      <w:footerReference w:type="even" r:id="rId10"/>
      <w:footerReference w:type="default" r:id="rId11"/>
      <w:pgSz w:w="11907" w:h="16839" w:code="9"/>
      <w:pgMar w:top="1418" w:right="1134" w:bottom="1418"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8376E" w:rsidRDefault="00C8376E">
      <w:r>
        <w:separator/>
      </w:r>
    </w:p>
  </w:endnote>
  <w:endnote w:type="continuationSeparator" w:id="1">
    <w:p w:rsidR="00C8376E" w:rsidRDefault="00C8376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20002A87" w:usb1="80000000" w:usb2="00000008" w:usb3="00000000" w:csb0="000001F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A00002EF" w:usb1="4000004B" w:usb2="00000000" w:usb3="00000000" w:csb0="0000009F" w:csb1="00000000"/>
  </w:font>
  <w:font w:name="Calibri">
    <w:panose1 w:val="020F0502020204030204"/>
    <w:charset w:val="EE"/>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2FE9" w:rsidRDefault="00546608" w:rsidP="007A298A">
    <w:pPr>
      <w:pStyle w:val="Footer"/>
      <w:framePr w:wrap="around" w:vAnchor="text" w:hAnchor="margin" w:xAlign="center" w:y="1"/>
      <w:rPr>
        <w:rStyle w:val="PageNumber"/>
      </w:rPr>
    </w:pPr>
    <w:r>
      <w:rPr>
        <w:rStyle w:val="PageNumber"/>
      </w:rPr>
      <w:fldChar w:fldCharType="begin"/>
    </w:r>
    <w:r w:rsidR="00982FE9">
      <w:rPr>
        <w:rStyle w:val="PageNumber"/>
      </w:rPr>
      <w:instrText xml:space="preserve">PAGE  </w:instrText>
    </w:r>
    <w:r>
      <w:rPr>
        <w:rStyle w:val="PageNumber"/>
      </w:rPr>
      <w:fldChar w:fldCharType="end"/>
    </w:r>
  </w:p>
  <w:p w:rsidR="00982FE9" w:rsidRDefault="00982FE9">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82FE9" w:rsidRDefault="00546608" w:rsidP="007A298A">
    <w:pPr>
      <w:pStyle w:val="Footer"/>
      <w:framePr w:wrap="around" w:vAnchor="text" w:hAnchor="margin" w:xAlign="center" w:y="1"/>
      <w:rPr>
        <w:rStyle w:val="PageNumber"/>
      </w:rPr>
    </w:pPr>
    <w:r>
      <w:rPr>
        <w:rStyle w:val="PageNumber"/>
      </w:rPr>
      <w:fldChar w:fldCharType="begin"/>
    </w:r>
    <w:r w:rsidR="00982FE9">
      <w:rPr>
        <w:rStyle w:val="PageNumber"/>
      </w:rPr>
      <w:instrText xml:space="preserve">PAGE  </w:instrText>
    </w:r>
    <w:r>
      <w:rPr>
        <w:rStyle w:val="PageNumber"/>
      </w:rPr>
      <w:fldChar w:fldCharType="separate"/>
    </w:r>
    <w:r w:rsidR="009E1B97">
      <w:rPr>
        <w:rStyle w:val="PageNumber"/>
        <w:noProof/>
      </w:rPr>
      <w:t>2</w:t>
    </w:r>
    <w:r>
      <w:rPr>
        <w:rStyle w:val="PageNumber"/>
      </w:rPr>
      <w:fldChar w:fldCharType="end"/>
    </w:r>
  </w:p>
  <w:p w:rsidR="00982FE9" w:rsidRDefault="00982FE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8376E" w:rsidRDefault="00C8376E">
      <w:r>
        <w:separator/>
      </w:r>
    </w:p>
  </w:footnote>
  <w:footnote w:type="continuationSeparator" w:id="1">
    <w:p w:rsidR="00C8376E" w:rsidRDefault="00C8376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AD69ED"/>
    <w:multiLevelType w:val="hybridMultilevel"/>
    <w:tmpl w:val="D45420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3242725"/>
    <w:multiLevelType w:val="hybridMultilevel"/>
    <w:tmpl w:val="EFE4BE2A"/>
    <w:lvl w:ilvl="0" w:tplc="291685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FF01B69"/>
    <w:multiLevelType w:val="multilevel"/>
    <w:tmpl w:val="A5C89A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FFA2B62"/>
    <w:multiLevelType w:val="hybridMultilevel"/>
    <w:tmpl w:val="FDE49840"/>
    <w:lvl w:ilvl="0" w:tplc="2EB6865E">
      <w:start w:val="1"/>
      <w:numFmt w:val="decimal"/>
      <w:lvlText w:val="%1."/>
      <w:lvlJc w:val="left"/>
      <w:pPr>
        <w:tabs>
          <w:tab w:val="num" w:pos="720"/>
        </w:tabs>
        <w:ind w:left="720" w:hanging="360"/>
      </w:pPr>
    </w:lvl>
    <w:lvl w:ilvl="1" w:tplc="4D308142">
      <w:start w:val="1"/>
      <w:numFmt w:val="decimal"/>
      <w:lvlText w:val="%2."/>
      <w:lvlJc w:val="left"/>
      <w:pPr>
        <w:tabs>
          <w:tab w:val="num" w:pos="1440"/>
        </w:tabs>
        <w:ind w:left="1440" w:hanging="360"/>
      </w:pPr>
    </w:lvl>
    <w:lvl w:ilvl="2" w:tplc="53F0AED8">
      <w:start w:val="1"/>
      <w:numFmt w:val="decimal"/>
      <w:lvlText w:val="%3."/>
      <w:lvlJc w:val="left"/>
      <w:pPr>
        <w:tabs>
          <w:tab w:val="num" w:pos="2160"/>
        </w:tabs>
        <w:ind w:left="2160" w:hanging="360"/>
      </w:pPr>
    </w:lvl>
    <w:lvl w:ilvl="3" w:tplc="48CC210C">
      <w:start w:val="1"/>
      <w:numFmt w:val="decimal"/>
      <w:lvlText w:val="%4."/>
      <w:lvlJc w:val="left"/>
      <w:pPr>
        <w:tabs>
          <w:tab w:val="num" w:pos="2880"/>
        </w:tabs>
        <w:ind w:left="2880" w:hanging="360"/>
      </w:pPr>
    </w:lvl>
    <w:lvl w:ilvl="4" w:tplc="2E18D0EC">
      <w:start w:val="1"/>
      <w:numFmt w:val="decimal"/>
      <w:lvlText w:val="%5."/>
      <w:lvlJc w:val="left"/>
      <w:pPr>
        <w:tabs>
          <w:tab w:val="num" w:pos="3600"/>
        </w:tabs>
        <w:ind w:left="3600" w:hanging="360"/>
      </w:pPr>
    </w:lvl>
    <w:lvl w:ilvl="5" w:tplc="7EBA2A22">
      <w:start w:val="1"/>
      <w:numFmt w:val="decimal"/>
      <w:lvlText w:val="%6."/>
      <w:lvlJc w:val="left"/>
      <w:pPr>
        <w:tabs>
          <w:tab w:val="num" w:pos="4320"/>
        </w:tabs>
        <w:ind w:left="4320" w:hanging="360"/>
      </w:pPr>
    </w:lvl>
    <w:lvl w:ilvl="6" w:tplc="E63C3F7E">
      <w:start w:val="1"/>
      <w:numFmt w:val="decimal"/>
      <w:lvlText w:val="%7."/>
      <w:lvlJc w:val="left"/>
      <w:pPr>
        <w:tabs>
          <w:tab w:val="num" w:pos="5040"/>
        </w:tabs>
        <w:ind w:left="5040" w:hanging="360"/>
      </w:pPr>
    </w:lvl>
    <w:lvl w:ilvl="7" w:tplc="2998FC1A">
      <w:start w:val="1"/>
      <w:numFmt w:val="decimal"/>
      <w:lvlText w:val="%8."/>
      <w:lvlJc w:val="left"/>
      <w:pPr>
        <w:tabs>
          <w:tab w:val="num" w:pos="5760"/>
        </w:tabs>
        <w:ind w:left="5760" w:hanging="360"/>
      </w:pPr>
    </w:lvl>
    <w:lvl w:ilvl="8" w:tplc="20D28604">
      <w:start w:val="1"/>
      <w:numFmt w:val="decimal"/>
      <w:lvlText w:val="%9."/>
      <w:lvlJc w:val="left"/>
      <w:pPr>
        <w:tabs>
          <w:tab w:val="num" w:pos="6480"/>
        </w:tabs>
        <w:ind w:left="6480" w:hanging="360"/>
      </w:pPr>
    </w:lvl>
  </w:abstractNum>
  <w:abstractNum w:abstractNumId="4">
    <w:nsid w:val="146D5F42"/>
    <w:multiLevelType w:val="hybridMultilevel"/>
    <w:tmpl w:val="58949218"/>
    <w:lvl w:ilvl="0" w:tplc="726CF61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5F03FCA"/>
    <w:multiLevelType w:val="hybridMultilevel"/>
    <w:tmpl w:val="073E51A2"/>
    <w:lvl w:ilvl="0" w:tplc="8B1C4206">
      <w:start w:val="1"/>
      <w:numFmt w:val="decimal"/>
      <w:lvlText w:val="%1."/>
      <w:lvlJc w:val="left"/>
      <w:pPr>
        <w:tabs>
          <w:tab w:val="num" w:pos="360"/>
        </w:tabs>
        <w:ind w:left="360" w:hanging="360"/>
      </w:pPr>
    </w:lvl>
    <w:lvl w:ilvl="1" w:tplc="3E5CD60A">
      <w:start w:val="1"/>
      <w:numFmt w:val="decimal"/>
      <w:lvlText w:val="%2."/>
      <w:lvlJc w:val="left"/>
      <w:pPr>
        <w:tabs>
          <w:tab w:val="num" w:pos="1080"/>
        </w:tabs>
        <w:ind w:left="1080" w:hanging="360"/>
      </w:pPr>
    </w:lvl>
    <w:lvl w:ilvl="2" w:tplc="EC38A696">
      <w:start w:val="1"/>
      <w:numFmt w:val="decimal"/>
      <w:lvlText w:val="%3."/>
      <w:lvlJc w:val="left"/>
      <w:pPr>
        <w:tabs>
          <w:tab w:val="num" w:pos="1800"/>
        </w:tabs>
        <w:ind w:left="1800" w:hanging="360"/>
      </w:pPr>
    </w:lvl>
    <w:lvl w:ilvl="3" w:tplc="68DC3FE0">
      <w:start w:val="1"/>
      <w:numFmt w:val="decimal"/>
      <w:lvlText w:val="%4."/>
      <w:lvlJc w:val="left"/>
      <w:pPr>
        <w:tabs>
          <w:tab w:val="num" w:pos="2520"/>
        </w:tabs>
        <w:ind w:left="2520" w:hanging="360"/>
      </w:pPr>
    </w:lvl>
    <w:lvl w:ilvl="4" w:tplc="CE02AD94">
      <w:start w:val="1"/>
      <w:numFmt w:val="decimal"/>
      <w:lvlText w:val="%5."/>
      <w:lvlJc w:val="left"/>
      <w:pPr>
        <w:tabs>
          <w:tab w:val="num" w:pos="3240"/>
        </w:tabs>
        <w:ind w:left="3240" w:hanging="360"/>
      </w:pPr>
    </w:lvl>
    <w:lvl w:ilvl="5" w:tplc="9386F9FC">
      <w:start w:val="1"/>
      <w:numFmt w:val="decimal"/>
      <w:lvlText w:val="%6."/>
      <w:lvlJc w:val="left"/>
      <w:pPr>
        <w:tabs>
          <w:tab w:val="num" w:pos="3960"/>
        </w:tabs>
        <w:ind w:left="3960" w:hanging="360"/>
      </w:pPr>
    </w:lvl>
    <w:lvl w:ilvl="6" w:tplc="CE6CA964">
      <w:start w:val="1"/>
      <w:numFmt w:val="decimal"/>
      <w:lvlText w:val="%7."/>
      <w:lvlJc w:val="left"/>
      <w:pPr>
        <w:tabs>
          <w:tab w:val="num" w:pos="4680"/>
        </w:tabs>
        <w:ind w:left="4680" w:hanging="360"/>
      </w:pPr>
    </w:lvl>
    <w:lvl w:ilvl="7" w:tplc="DD4C3E64">
      <w:start w:val="1"/>
      <w:numFmt w:val="decimal"/>
      <w:lvlText w:val="%8."/>
      <w:lvlJc w:val="left"/>
      <w:pPr>
        <w:tabs>
          <w:tab w:val="num" w:pos="5400"/>
        </w:tabs>
        <w:ind w:left="5400" w:hanging="360"/>
      </w:pPr>
    </w:lvl>
    <w:lvl w:ilvl="8" w:tplc="F9945308">
      <w:start w:val="1"/>
      <w:numFmt w:val="decimal"/>
      <w:lvlText w:val="%9."/>
      <w:lvlJc w:val="left"/>
      <w:pPr>
        <w:tabs>
          <w:tab w:val="num" w:pos="6120"/>
        </w:tabs>
        <w:ind w:left="6120" w:hanging="360"/>
      </w:pPr>
    </w:lvl>
  </w:abstractNum>
  <w:abstractNum w:abstractNumId="6">
    <w:nsid w:val="1699259E"/>
    <w:multiLevelType w:val="multilevel"/>
    <w:tmpl w:val="8BC467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198E0431"/>
    <w:multiLevelType w:val="multilevel"/>
    <w:tmpl w:val="C024DC66"/>
    <w:lvl w:ilvl="0">
      <w:start w:val="1"/>
      <w:numFmt w:val="decimal"/>
      <w:lvlText w:val="%1."/>
      <w:lvlJc w:val="left"/>
      <w:pPr>
        <w:tabs>
          <w:tab w:val="num" w:pos="540"/>
        </w:tabs>
        <w:ind w:left="54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8">
    <w:nsid w:val="2E750746"/>
    <w:multiLevelType w:val="multilevel"/>
    <w:tmpl w:val="A3F8CE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381A02DA"/>
    <w:multiLevelType w:val="multilevel"/>
    <w:tmpl w:val="7074A602"/>
    <w:lvl w:ilvl="0">
      <w:start w:val="1"/>
      <w:numFmt w:val="upperRoman"/>
      <w:lvlText w:val="%1."/>
      <w:lvlJc w:val="right"/>
      <w:pPr>
        <w:tabs>
          <w:tab w:val="num" w:pos="360"/>
        </w:tabs>
        <w:ind w:left="360" w:hanging="18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0">
    <w:nsid w:val="3A3C3E6D"/>
    <w:multiLevelType w:val="hybridMultilevel"/>
    <w:tmpl w:val="A1C47E46"/>
    <w:lvl w:ilvl="0" w:tplc="7F2AE14E">
      <w:start w:val="1"/>
      <w:numFmt w:val="decimal"/>
      <w:lvlText w:val="%1."/>
      <w:lvlJc w:val="left"/>
      <w:pPr>
        <w:tabs>
          <w:tab w:val="num" w:pos="720"/>
        </w:tabs>
        <w:ind w:left="720" w:hanging="360"/>
      </w:pPr>
    </w:lvl>
    <w:lvl w:ilvl="1" w:tplc="E7E84BA6">
      <w:start w:val="1"/>
      <w:numFmt w:val="decimal"/>
      <w:lvlText w:val="%2."/>
      <w:lvlJc w:val="left"/>
      <w:pPr>
        <w:tabs>
          <w:tab w:val="num" w:pos="1440"/>
        </w:tabs>
        <w:ind w:left="1440" w:hanging="360"/>
      </w:pPr>
    </w:lvl>
    <w:lvl w:ilvl="2" w:tplc="A70E46BA">
      <w:start w:val="1"/>
      <w:numFmt w:val="decimal"/>
      <w:lvlText w:val="%3."/>
      <w:lvlJc w:val="left"/>
      <w:pPr>
        <w:tabs>
          <w:tab w:val="num" w:pos="2160"/>
        </w:tabs>
        <w:ind w:left="2160" w:hanging="360"/>
      </w:pPr>
    </w:lvl>
    <w:lvl w:ilvl="3" w:tplc="AB1A75FA">
      <w:start w:val="1"/>
      <w:numFmt w:val="decimal"/>
      <w:lvlText w:val="%4."/>
      <w:lvlJc w:val="left"/>
      <w:pPr>
        <w:tabs>
          <w:tab w:val="num" w:pos="2880"/>
        </w:tabs>
        <w:ind w:left="2880" w:hanging="360"/>
      </w:pPr>
    </w:lvl>
    <w:lvl w:ilvl="4" w:tplc="7514EF30">
      <w:start w:val="1"/>
      <w:numFmt w:val="decimal"/>
      <w:lvlText w:val="%5."/>
      <w:lvlJc w:val="left"/>
      <w:pPr>
        <w:tabs>
          <w:tab w:val="num" w:pos="3600"/>
        </w:tabs>
        <w:ind w:left="3600" w:hanging="360"/>
      </w:pPr>
    </w:lvl>
    <w:lvl w:ilvl="5" w:tplc="AB403C02">
      <w:start w:val="1"/>
      <w:numFmt w:val="decimal"/>
      <w:lvlText w:val="%6."/>
      <w:lvlJc w:val="left"/>
      <w:pPr>
        <w:tabs>
          <w:tab w:val="num" w:pos="4320"/>
        </w:tabs>
        <w:ind w:left="4320" w:hanging="360"/>
      </w:pPr>
    </w:lvl>
    <w:lvl w:ilvl="6" w:tplc="A6080F74">
      <w:start w:val="1"/>
      <w:numFmt w:val="decimal"/>
      <w:lvlText w:val="%7."/>
      <w:lvlJc w:val="left"/>
      <w:pPr>
        <w:tabs>
          <w:tab w:val="num" w:pos="5040"/>
        </w:tabs>
        <w:ind w:left="5040" w:hanging="360"/>
      </w:pPr>
    </w:lvl>
    <w:lvl w:ilvl="7" w:tplc="2CE22C0E">
      <w:start w:val="1"/>
      <w:numFmt w:val="decimal"/>
      <w:lvlText w:val="%8."/>
      <w:lvlJc w:val="left"/>
      <w:pPr>
        <w:tabs>
          <w:tab w:val="num" w:pos="5760"/>
        </w:tabs>
        <w:ind w:left="5760" w:hanging="360"/>
      </w:pPr>
    </w:lvl>
    <w:lvl w:ilvl="8" w:tplc="96049ABE">
      <w:start w:val="1"/>
      <w:numFmt w:val="decimal"/>
      <w:lvlText w:val="%9."/>
      <w:lvlJc w:val="left"/>
      <w:pPr>
        <w:tabs>
          <w:tab w:val="num" w:pos="6480"/>
        </w:tabs>
        <w:ind w:left="6480" w:hanging="360"/>
      </w:pPr>
    </w:lvl>
  </w:abstractNum>
  <w:abstractNum w:abstractNumId="11">
    <w:nsid w:val="4A196B94"/>
    <w:multiLevelType w:val="hybridMultilevel"/>
    <w:tmpl w:val="B1383C18"/>
    <w:lvl w:ilvl="0" w:tplc="291685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09C3D89"/>
    <w:multiLevelType w:val="multilevel"/>
    <w:tmpl w:val="AE1E648E"/>
    <w:lvl w:ilvl="0">
      <w:start w:val="1"/>
      <w:numFmt w:val="upperRoman"/>
      <w:lvlText w:val="%1."/>
      <w:lvlJc w:val="right"/>
      <w:pPr>
        <w:tabs>
          <w:tab w:val="num" w:pos="360"/>
        </w:tabs>
        <w:ind w:left="360" w:hanging="18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3">
    <w:nsid w:val="622611DC"/>
    <w:multiLevelType w:val="singleLevel"/>
    <w:tmpl w:val="0C09000F"/>
    <w:lvl w:ilvl="0">
      <w:start w:val="1"/>
      <w:numFmt w:val="decimal"/>
      <w:lvlText w:val="%1."/>
      <w:lvlJc w:val="left"/>
      <w:pPr>
        <w:tabs>
          <w:tab w:val="num" w:pos="360"/>
        </w:tabs>
        <w:ind w:left="360" w:hanging="360"/>
      </w:pPr>
    </w:lvl>
  </w:abstractNum>
  <w:abstractNum w:abstractNumId="14">
    <w:nsid w:val="67A14A07"/>
    <w:multiLevelType w:val="hybridMultilevel"/>
    <w:tmpl w:val="1A6282E8"/>
    <w:lvl w:ilvl="0" w:tplc="081A000F">
      <w:start w:val="1"/>
      <w:numFmt w:val="decimal"/>
      <w:lvlText w:val="%1."/>
      <w:lvlJc w:val="left"/>
      <w:pPr>
        <w:tabs>
          <w:tab w:val="num" w:pos="540"/>
        </w:tabs>
        <w:ind w:left="540" w:hanging="360"/>
      </w:pPr>
    </w:lvl>
    <w:lvl w:ilvl="1" w:tplc="081A0019" w:tentative="1">
      <w:start w:val="1"/>
      <w:numFmt w:val="lowerLetter"/>
      <w:lvlText w:val="%2."/>
      <w:lvlJc w:val="left"/>
      <w:pPr>
        <w:tabs>
          <w:tab w:val="num" w:pos="1080"/>
        </w:tabs>
        <w:ind w:left="1080" w:hanging="360"/>
      </w:pPr>
    </w:lvl>
    <w:lvl w:ilvl="2" w:tplc="081A001B" w:tentative="1">
      <w:start w:val="1"/>
      <w:numFmt w:val="lowerRoman"/>
      <w:lvlText w:val="%3."/>
      <w:lvlJc w:val="right"/>
      <w:pPr>
        <w:tabs>
          <w:tab w:val="num" w:pos="1800"/>
        </w:tabs>
        <w:ind w:left="1800" w:hanging="180"/>
      </w:pPr>
    </w:lvl>
    <w:lvl w:ilvl="3" w:tplc="081A000F" w:tentative="1">
      <w:start w:val="1"/>
      <w:numFmt w:val="decimal"/>
      <w:lvlText w:val="%4."/>
      <w:lvlJc w:val="left"/>
      <w:pPr>
        <w:tabs>
          <w:tab w:val="num" w:pos="2520"/>
        </w:tabs>
        <w:ind w:left="2520" w:hanging="360"/>
      </w:pPr>
    </w:lvl>
    <w:lvl w:ilvl="4" w:tplc="081A0019" w:tentative="1">
      <w:start w:val="1"/>
      <w:numFmt w:val="lowerLetter"/>
      <w:lvlText w:val="%5."/>
      <w:lvlJc w:val="left"/>
      <w:pPr>
        <w:tabs>
          <w:tab w:val="num" w:pos="3240"/>
        </w:tabs>
        <w:ind w:left="3240" w:hanging="360"/>
      </w:pPr>
    </w:lvl>
    <w:lvl w:ilvl="5" w:tplc="081A001B" w:tentative="1">
      <w:start w:val="1"/>
      <w:numFmt w:val="lowerRoman"/>
      <w:lvlText w:val="%6."/>
      <w:lvlJc w:val="right"/>
      <w:pPr>
        <w:tabs>
          <w:tab w:val="num" w:pos="3960"/>
        </w:tabs>
        <w:ind w:left="3960" w:hanging="180"/>
      </w:pPr>
    </w:lvl>
    <w:lvl w:ilvl="6" w:tplc="081A000F" w:tentative="1">
      <w:start w:val="1"/>
      <w:numFmt w:val="decimal"/>
      <w:lvlText w:val="%7."/>
      <w:lvlJc w:val="left"/>
      <w:pPr>
        <w:tabs>
          <w:tab w:val="num" w:pos="4680"/>
        </w:tabs>
        <w:ind w:left="4680" w:hanging="360"/>
      </w:pPr>
    </w:lvl>
    <w:lvl w:ilvl="7" w:tplc="081A0019" w:tentative="1">
      <w:start w:val="1"/>
      <w:numFmt w:val="lowerLetter"/>
      <w:lvlText w:val="%8."/>
      <w:lvlJc w:val="left"/>
      <w:pPr>
        <w:tabs>
          <w:tab w:val="num" w:pos="5400"/>
        </w:tabs>
        <w:ind w:left="5400" w:hanging="360"/>
      </w:pPr>
    </w:lvl>
    <w:lvl w:ilvl="8" w:tplc="081A001B" w:tentative="1">
      <w:start w:val="1"/>
      <w:numFmt w:val="lowerRoman"/>
      <w:lvlText w:val="%9."/>
      <w:lvlJc w:val="right"/>
      <w:pPr>
        <w:tabs>
          <w:tab w:val="num" w:pos="6120"/>
        </w:tabs>
        <w:ind w:left="6120" w:hanging="180"/>
      </w:pPr>
    </w:lvl>
  </w:abstractNum>
  <w:abstractNum w:abstractNumId="15">
    <w:nsid w:val="6F962D45"/>
    <w:multiLevelType w:val="hybridMultilevel"/>
    <w:tmpl w:val="C024DC66"/>
    <w:lvl w:ilvl="0" w:tplc="081A000F">
      <w:start w:val="1"/>
      <w:numFmt w:val="decimal"/>
      <w:lvlText w:val="%1."/>
      <w:lvlJc w:val="left"/>
      <w:pPr>
        <w:tabs>
          <w:tab w:val="num" w:pos="540"/>
        </w:tabs>
        <w:ind w:left="540" w:hanging="360"/>
      </w:pPr>
    </w:lvl>
    <w:lvl w:ilvl="1" w:tplc="081A0019">
      <w:start w:val="1"/>
      <w:numFmt w:val="lowerLetter"/>
      <w:lvlText w:val="%2."/>
      <w:lvlJc w:val="left"/>
      <w:pPr>
        <w:tabs>
          <w:tab w:val="num" w:pos="1080"/>
        </w:tabs>
        <w:ind w:left="1080" w:hanging="360"/>
      </w:pPr>
    </w:lvl>
    <w:lvl w:ilvl="2" w:tplc="081A001B">
      <w:start w:val="1"/>
      <w:numFmt w:val="lowerRoman"/>
      <w:lvlText w:val="%3."/>
      <w:lvlJc w:val="right"/>
      <w:pPr>
        <w:tabs>
          <w:tab w:val="num" w:pos="1800"/>
        </w:tabs>
        <w:ind w:left="1800" w:hanging="180"/>
      </w:pPr>
    </w:lvl>
    <w:lvl w:ilvl="3" w:tplc="081A000F">
      <w:start w:val="1"/>
      <w:numFmt w:val="decimal"/>
      <w:lvlText w:val="%4."/>
      <w:lvlJc w:val="left"/>
      <w:pPr>
        <w:tabs>
          <w:tab w:val="num" w:pos="2520"/>
        </w:tabs>
        <w:ind w:left="2520" w:hanging="360"/>
      </w:pPr>
    </w:lvl>
    <w:lvl w:ilvl="4" w:tplc="081A0019" w:tentative="1">
      <w:start w:val="1"/>
      <w:numFmt w:val="lowerLetter"/>
      <w:lvlText w:val="%5."/>
      <w:lvlJc w:val="left"/>
      <w:pPr>
        <w:tabs>
          <w:tab w:val="num" w:pos="3240"/>
        </w:tabs>
        <w:ind w:left="3240" w:hanging="360"/>
      </w:pPr>
    </w:lvl>
    <w:lvl w:ilvl="5" w:tplc="081A001B" w:tentative="1">
      <w:start w:val="1"/>
      <w:numFmt w:val="lowerRoman"/>
      <w:lvlText w:val="%6."/>
      <w:lvlJc w:val="right"/>
      <w:pPr>
        <w:tabs>
          <w:tab w:val="num" w:pos="3960"/>
        </w:tabs>
        <w:ind w:left="3960" w:hanging="180"/>
      </w:pPr>
    </w:lvl>
    <w:lvl w:ilvl="6" w:tplc="081A000F" w:tentative="1">
      <w:start w:val="1"/>
      <w:numFmt w:val="decimal"/>
      <w:lvlText w:val="%7."/>
      <w:lvlJc w:val="left"/>
      <w:pPr>
        <w:tabs>
          <w:tab w:val="num" w:pos="4680"/>
        </w:tabs>
        <w:ind w:left="4680" w:hanging="360"/>
      </w:pPr>
    </w:lvl>
    <w:lvl w:ilvl="7" w:tplc="081A0019" w:tentative="1">
      <w:start w:val="1"/>
      <w:numFmt w:val="lowerLetter"/>
      <w:lvlText w:val="%8."/>
      <w:lvlJc w:val="left"/>
      <w:pPr>
        <w:tabs>
          <w:tab w:val="num" w:pos="5400"/>
        </w:tabs>
        <w:ind w:left="5400" w:hanging="360"/>
      </w:pPr>
    </w:lvl>
    <w:lvl w:ilvl="8" w:tplc="081A001B" w:tentative="1">
      <w:start w:val="1"/>
      <w:numFmt w:val="lowerRoman"/>
      <w:lvlText w:val="%9."/>
      <w:lvlJc w:val="right"/>
      <w:pPr>
        <w:tabs>
          <w:tab w:val="num" w:pos="6120"/>
        </w:tabs>
        <w:ind w:left="6120" w:hanging="180"/>
      </w:pPr>
    </w:lvl>
  </w:abstractNum>
  <w:abstractNum w:abstractNumId="16">
    <w:nsid w:val="7A0A16F0"/>
    <w:multiLevelType w:val="hybridMultilevel"/>
    <w:tmpl w:val="2C9A8A16"/>
    <w:lvl w:ilvl="0" w:tplc="C528116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A393C20"/>
    <w:multiLevelType w:val="multilevel"/>
    <w:tmpl w:val="C024DC66"/>
    <w:lvl w:ilvl="0">
      <w:start w:val="1"/>
      <w:numFmt w:val="decimal"/>
      <w:lvlText w:val="%1."/>
      <w:lvlJc w:val="left"/>
      <w:pPr>
        <w:tabs>
          <w:tab w:val="num" w:pos="540"/>
        </w:tabs>
        <w:ind w:left="54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num w:numId="1">
    <w:abstractNumId w:val="8"/>
  </w:num>
  <w:num w:numId="2">
    <w:abstractNumId w:val="5"/>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3"/>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10"/>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5"/>
  </w:num>
  <w:num w:numId="11">
    <w:abstractNumId w:val="12"/>
  </w:num>
  <w:num w:numId="12">
    <w:abstractNumId w:val="7"/>
  </w:num>
  <w:num w:numId="13">
    <w:abstractNumId w:val="17"/>
  </w:num>
  <w:num w:numId="14">
    <w:abstractNumId w:val="14"/>
  </w:num>
  <w:num w:numId="15">
    <w:abstractNumId w:val="11"/>
  </w:num>
  <w:num w:numId="16">
    <w:abstractNumId w:val="1"/>
  </w:num>
  <w:num w:numId="17">
    <w:abstractNumId w:val="9"/>
  </w:num>
  <w:num w:numId="18">
    <w:abstractNumId w:val="13"/>
    <w:lvlOverride w:ilvl="0">
      <w:startOverride w:val="1"/>
    </w:lvlOverride>
  </w:num>
  <w:num w:numId="19">
    <w:abstractNumId w:val="16"/>
  </w:num>
  <w:num w:numId="20">
    <w:abstractNumId w:val="4"/>
  </w:num>
  <w:num w:numId="2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20"/>
  <w:hyphenationZone w:val="425"/>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CF3A87"/>
    <w:rsid w:val="00000C27"/>
    <w:rsid w:val="00010C9E"/>
    <w:rsid w:val="00010D9B"/>
    <w:rsid w:val="00011617"/>
    <w:rsid w:val="00017E50"/>
    <w:rsid w:val="00020129"/>
    <w:rsid w:val="00023258"/>
    <w:rsid w:val="00025D6E"/>
    <w:rsid w:val="000309EF"/>
    <w:rsid w:val="000356E9"/>
    <w:rsid w:val="0004574F"/>
    <w:rsid w:val="000477BD"/>
    <w:rsid w:val="00055D27"/>
    <w:rsid w:val="00056C08"/>
    <w:rsid w:val="00065ED2"/>
    <w:rsid w:val="000669B8"/>
    <w:rsid w:val="000678D0"/>
    <w:rsid w:val="00071052"/>
    <w:rsid w:val="00073CF6"/>
    <w:rsid w:val="00075AA7"/>
    <w:rsid w:val="00076DC1"/>
    <w:rsid w:val="00084CEB"/>
    <w:rsid w:val="0009126E"/>
    <w:rsid w:val="00094DF8"/>
    <w:rsid w:val="000A3433"/>
    <w:rsid w:val="000A3EB7"/>
    <w:rsid w:val="000A57E1"/>
    <w:rsid w:val="000A67C2"/>
    <w:rsid w:val="000B06F3"/>
    <w:rsid w:val="000C1546"/>
    <w:rsid w:val="000C3D1F"/>
    <w:rsid w:val="000C6236"/>
    <w:rsid w:val="000C7BA8"/>
    <w:rsid w:val="000D7526"/>
    <w:rsid w:val="000E1993"/>
    <w:rsid w:val="000E2E49"/>
    <w:rsid w:val="000E5625"/>
    <w:rsid w:val="000F03C5"/>
    <w:rsid w:val="000F16D3"/>
    <w:rsid w:val="000F22D2"/>
    <w:rsid w:val="000F2BF8"/>
    <w:rsid w:val="000F3911"/>
    <w:rsid w:val="000F5ACC"/>
    <w:rsid w:val="00116C7F"/>
    <w:rsid w:val="001208D6"/>
    <w:rsid w:val="00125FB8"/>
    <w:rsid w:val="00132A56"/>
    <w:rsid w:val="00134BA8"/>
    <w:rsid w:val="00140E3E"/>
    <w:rsid w:val="001411DF"/>
    <w:rsid w:val="00142A52"/>
    <w:rsid w:val="001456F4"/>
    <w:rsid w:val="0014789B"/>
    <w:rsid w:val="00152D4D"/>
    <w:rsid w:val="0015357C"/>
    <w:rsid w:val="00157A3A"/>
    <w:rsid w:val="001643B4"/>
    <w:rsid w:val="00165549"/>
    <w:rsid w:val="00174DFD"/>
    <w:rsid w:val="0018046B"/>
    <w:rsid w:val="0018212D"/>
    <w:rsid w:val="001923B9"/>
    <w:rsid w:val="001A53F2"/>
    <w:rsid w:val="001A547A"/>
    <w:rsid w:val="001B144E"/>
    <w:rsid w:val="001B2A1D"/>
    <w:rsid w:val="001B3709"/>
    <w:rsid w:val="001B43D6"/>
    <w:rsid w:val="001B7D89"/>
    <w:rsid w:val="001C52A2"/>
    <w:rsid w:val="001D793B"/>
    <w:rsid w:val="001E1EBC"/>
    <w:rsid w:val="001E28D2"/>
    <w:rsid w:val="001E2B74"/>
    <w:rsid w:val="001F38A6"/>
    <w:rsid w:val="001F7EF7"/>
    <w:rsid w:val="0021026C"/>
    <w:rsid w:val="00213F78"/>
    <w:rsid w:val="00231543"/>
    <w:rsid w:val="00232AF2"/>
    <w:rsid w:val="00232BAE"/>
    <w:rsid w:val="0023504F"/>
    <w:rsid w:val="002351B4"/>
    <w:rsid w:val="00237A95"/>
    <w:rsid w:val="00241836"/>
    <w:rsid w:val="00272326"/>
    <w:rsid w:val="00280339"/>
    <w:rsid w:val="002943A1"/>
    <w:rsid w:val="00294D02"/>
    <w:rsid w:val="00295FB2"/>
    <w:rsid w:val="002A6587"/>
    <w:rsid w:val="002A7EEE"/>
    <w:rsid w:val="002B039F"/>
    <w:rsid w:val="002B134F"/>
    <w:rsid w:val="002B4C85"/>
    <w:rsid w:val="002C3FF2"/>
    <w:rsid w:val="002C4238"/>
    <w:rsid w:val="002E3CF9"/>
    <w:rsid w:val="002E6015"/>
    <w:rsid w:val="002F7A7D"/>
    <w:rsid w:val="003067AC"/>
    <w:rsid w:val="00314EAE"/>
    <w:rsid w:val="0032110B"/>
    <w:rsid w:val="00323937"/>
    <w:rsid w:val="0032416C"/>
    <w:rsid w:val="003241ED"/>
    <w:rsid w:val="00326A0F"/>
    <w:rsid w:val="00340EBA"/>
    <w:rsid w:val="0034377E"/>
    <w:rsid w:val="00343ABC"/>
    <w:rsid w:val="00344BA4"/>
    <w:rsid w:val="00344CF0"/>
    <w:rsid w:val="00346351"/>
    <w:rsid w:val="0035313B"/>
    <w:rsid w:val="00356209"/>
    <w:rsid w:val="00357739"/>
    <w:rsid w:val="003613B1"/>
    <w:rsid w:val="00361516"/>
    <w:rsid w:val="00362E7E"/>
    <w:rsid w:val="00367900"/>
    <w:rsid w:val="00371C15"/>
    <w:rsid w:val="0037338E"/>
    <w:rsid w:val="00374D55"/>
    <w:rsid w:val="00384FC8"/>
    <w:rsid w:val="00391BDC"/>
    <w:rsid w:val="003A15F1"/>
    <w:rsid w:val="003A4D4D"/>
    <w:rsid w:val="003A5DD8"/>
    <w:rsid w:val="003B1081"/>
    <w:rsid w:val="003B453C"/>
    <w:rsid w:val="003B5B04"/>
    <w:rsid w:val="003D33C5"/>
    <w:rsid w:val="003E150D"/>
    <w:rsid w:val="003E17B5"/>
    <w:rsid w:val="003F35E8"/>
    <w:rsid w:val="003F40CD"/>
    <w:rsid w:val="003F6FA7"/>
    <w:rsid w:val="00403C56"/>
    <w:rsid w:val="00416F23"/>
    <w:rsid w:val="00431271"/>
    <w:rsid w:val="00440595"/>
    <w:rsid w:val="00441A8F"/>
    <w:rsid w:val="0044401A"/>
    <w:rsid w:val="00450420"/>
    <w:rsid w:val="0045251C"/>
    <w:rsid w:val="004615C5"/>
    <w:rsid w:val="00463A46"/>
    <w:rsid w:val="00463B58"/>
    <w:rsid w:val="00473F69"/>
    <w:rsid w:val="00485A38"/>
    <w:rsid w:val="0048656D"/>
    <w:rsid w:val="00486D5D"/>
    <w:rsid w:val="00490899"/>
    <w:rsid w:val="0049339F"/>
    <w:rsid w:val="00493427"/>
    <w:rsid w:val="00495F91"/>
    <w:rsid w:val="00497AA6"/>
    <w:rsid w:val="00497E10"/>
    <w:rsid w:val="004B1471"/>
    <w:rsid w:val="004B1D2C"/>
    <w:rsid w:val="004C2397"/>
    <w:rsid w:val="004D468F"/>
    <w:rsid w:val="004E561F"/>
    <w:rsid w:val="004F4901"/>
    <w:rsid w:val="004F52B5"/>
    <w:rsid w:val="005010F4"/>
    <w:rsid w:val="00505D6B"/>
    <w:rsid w:val="0050703B"/>
    <w:rsid w:val="00511E15"/>
    <w:rsid w:val="0051306F"/>
    <w:rsid w:val="00526E78"/>
    <w:rsid w:val="005459AA"/>
    <w:rsid w:val="00546608"/>
    <w:rsid w:val="0055472D"/>
    <w:rsid w:val="00554DE6"/>
    <w:rsid w:val="00556FDA"/>
    <w:rsid w:val="0056565B"/>
    <w:rsid w:val="00566921"/>
    <w:rsid w:val="00574B2B"/>
    <w:rsid w:val="0057624D"/>
    <w:rsid w:val="00580D15"/>
    <w:rsid w:val="005845E6"/>
    <w:rsid w:val="00584CA7"/>
    <w:rsid w:val="00593F0B"/>
    <w:rsid w:val="005A04BB"/>
    <w:rsid w:val="005A2128"/>
    <w:rsid w:val="005A5217"/>
    <w:rsid w:val="005B6675"/>
    <w:rsid w:val="005B6FF5"/>
    <w:rsid w:val="005B7E91"/>
    <w:rsid w:val="005C0209"/>
    <w:rsid w:val="005C2F5D"/>
    <w:rsid w:val="005C340B"/>
    <w:rsid w:val="005C36DB"/>
    <w:rsid w:val="005C6F31"/>
    <w:rsid w:val="005D0D28"/>
    <w:rsid w:val="005D2552"/>
    <w:rsid w:val="005F02EF"/>
    <w:rsid w:val="00614F6D"/>
    <w:rsid w:val="00616C98"/>
    <w:rsid w:val="006233A1"/>
    <w:rsid w:val="00623B1E"/>
    <w:rsid w:val="00623E67"/>
    <w:rsid w:val="00625DC9"/>
    <w:rsid w:val="006263B9"/>
    <w:rsid w:val="0062656E"/>
    <w:rsid w:val="00641DF5"/>
    <w:rsid w:val="0064216F"/>
    <w:rsid w:val="00645A89"/>
    <w:rsid w:val="00652295"/>
    <w:rsid w:val="0065553C"/>
    <w:rsid w:val="00657729"/>
    <w:rsid w:val="00661EB3"/>
    <w:rsid w:val="00666042"/>
    <w:rsid w:val="00667429"/>
    <w:rsid w:val="0067098D"/>
    <w:rsid w:val="0067154D"/>
    <w:rsid w:val="00676B0C"/>
    <w:rsid w:val="00677A32"/>
    <w:rsid w:val="00696CD5"/>
    <w:rsid w:val="0069736A"/>
    <w:rsid w:val="006A7246"/>
    <w:rsid w:val="006A75BA"/>
    <w:rsid w:val="006B3911"/>
    <w:rsid w:val="006C4C8A"/>
    <w:rsid w:val="006C7764"/>
    <w:rsid w:val="006D3C90"/>
    <w:rsid w:val="006E07AD"/>
    <w:rsid w:val="006E3BAB"/>
    <w:rsid w:val="006E5709"/>
    <w:rsid w:val="006F3967"/>
    <w:rsid w:val="006F5F47"/>
    <w:rsid w:val="006F6D46"/>
    <w:rsid w:val="007001E7"/>
    <w:rsid w:val="007053A2"/>
    <w:rsid w:val="00707274"/>
    <w:rsid w:val="0071795D"/>
    <w:rsid w:val="00727B6D"/>
    <w:rsid w:val="007317CA"/>
    <w:rsid w:val="00747461"/>
    <w:rsid w:val="00751B36"/>
    <w:rsid w:val="007527A6"/>
    <w:rsid w:val="0075656F"/>
    <w:rsid w:val="00757308"/>
    <w:rsid w:val="007605E5"/>
    <w:rsid w:val="007744FD"/>
    <w:rsid w:val="007801C5"/>
    <w:rsid w:val="007832A9"/>
    <w:rsid w:val="00784CD5"/>
    <w:rsid w:val="00787217"/>
    <w:rsid w:val="007901BA"/>
    <w:rsid w:val="007A298A"/>
    <w:rsid w:val="007A3482"/>
    <w:rsid w:val="007A38EE"/>
    <w:rsid w:val="007A706A"/>
    <w:rsid w:val="007B2DC2"/>
    <w:rsid w:val="007C0526"/>
    <w:rsid w:val="007C0E60"/>
    <w:rsid w:val="007D14D1"/>
    <w:rsid w:val="007E5C57"/>
    <w:rsid w:val="007E786F"/>
    <w:rsid w:val="007F039F"/>
    <w:rsid w:val="007F30DC"/>
    <w:rsid w:val="007F3546"/>
    <w:rsid w:val="007F6011"/>
    <w:rsid w:val="00802C41"/>
    <w:rsid w:val="00804F0D"/>
    <w:rsid w:val="00810AB2"/>
    <w:rsid w:val="00813A1C"/>
    <w:rsid w:val="00815C54"/>
    <w:rsid w:val="00833E9C"/>
    <w:rsid w:val="008363A1"/>
    <w:rsid w:val="00837C8C"/>
    <w:rsid w:val="00842511"/>
    <w:rsid w:val="008425C2"/>
    <w:rsid w:val="008449F2"/>
    <w:rsid w:val="00850D53"/>
    <w:rsid w:val="008517F1"/>
    <w:rsid w:val="008546BE"/>
    <w:rsid w:val="00855933"/>
    <w:rsid w:val="00864863"/>
    <w:rsid w:val="0086549F"/>
    <w:rsid w:val="00876EE6"/>
    <w:rsid w:val="008855C5"/>
    <w:rsid w:val="008911B8"/>
    <w:rsid w:val="0089268F"/>
    <w:rsid w:val="008968BC"/>
    <w:rsid w:val="008A087B"/>
    <w:rsid w:val="008A2B4C"/>
    <w:rsid w:val="008A3C23"/>
    <w:rsid w:val="008B1587"/>
    <w:rsid w:val="008B69A9"/>
    <w:rsid w:val="008C1B32"/>
    <w:rsid w:val="008C76F2"/>
    <w:rsid w:val="008C7AC8"/>
    <w:rsid w:val="008D2023"/>
    <w:rsid w:val="008D2AF7"/>
    <w:rsid w:val="008D3FB5"/>
    <w:rsid w:val="008E5BB9"/>
    <w:rsid w:val="008F15AC"/>
    <w:rsid w:val="008F286F"/>
    <w:rsid w:val="008F476E"/>
    <w:rsid w:val="00902D5A"/>
    <w:rsid w:val="0090573C"/>
    <w:rsid w:val="00910CB5"/>
    <w:rsid w:val="009143AE"/>
    <w:rsid w:val="009216BA"/>
    <w:rsid w:val="0093161A"/>
    <w:rsid w:val="00944A65"/>
    <w:rsid w:val="009468C8"/>
    <w:rsid w:val="0095255A"/>
    <w:rsid w:val="00957B02"/>
    <w:rsid w:val="00957F4C"/>
    <w:rsid w:val="00960BCD"/>
    <w:rsid w:val="00967D62"/>
    <w:rsid w:val="00971480"/>
    <w:rsid w:val="00982FE9"/>
    <w:rsid w:val="009946CE"/>
    <w:rsid w:val="009A1EFD"/>
    <w:rsid w:val="009A6F11"/>
    <w:rsid w:val="009B05B6"/>
    <w:rsid w:val="009B18B7"/>
    <w:rsid w:val="009B32E9"/>
    <w:rsid w:val="009B56B0"/>
    <w:rsid w:val="009B6AAD"/>
    <w:rsid w:val="009C7899"/>
    <w:rsid w:val="009D2DAD"/>
    <w:rsid w:val="009E1B97"/>
    <w:rsid w:val="009E3404"/>
    <w:rsid w:val="009F017B"/>
    <w:rsid w:val="009F5564"/>
    <w:rsid w:val="00A3009F"/>
    <w:rsid w:val="00A34612"/>
    <w:rsid w:val="00A4223E"/>
    <w:rsid w:val="00A42A34"/>
    <w:rsid w:val="00A4565F"/>
    <w:rsid w:val="00A52F94"/>
    <w:rsid w:val="00A60BCE"/>
    <w:rsid w:val="00A63C23"/>
    <w:rsid w:val="00A70BED"/>
    <w:rsid w:val="00A81CA7"/>
    <w:rsid w:val="00A93B36"/>
    <w:rsid w:val="00A94B89"/>
    <w:rsid w:val="00A95419"/>
    <w:rsid w:val="00A95A28"/>
    <w:rsid w:val="00AA0DAE"/>
    <w:rsid w:val="00AA0E76"/>
    <w:rsid w:val="00AA5953"/>
    <w:rsid w:val="00AA659F"/>
    <w:rsid w:val="00AA6787"/>
    <w:rsid w:val="00AB267C"/>
    <w:rsid w:val="00AC0DD9"/>
    <w:rsid w:val="00AE1649"/>
    <w:rsid w:val="00AE69EE"/>
    <w:rsid w:val="00AE7CB2"/>
    <w:rsid w:val="00AF3480"/>
    <w:rsid w:val="00AF6428"/>
    <w:rsid w:val="00B00E98"/>
    <w:rsid w:val="00B06965"/>
    <w:rsid w:val="00B12035"/>
    <w:rsid w:val="00B17416"/>
    <w:rsid w:val="00B23AC9"/>
    <w:rsid w:val="00B25F3E"/>
    <w:rsid w:val="00B27E8E"/>
    <w:rsid w:val="00B323E3"/>
    <w:rsid w:val="00B33EA0"/>
    <w:rsid w:val="00B33F98"/>
    <w:rsid w:val="00B425EA"/>
    <w:rsid w:val="00B42AC5"/>
    <w:rsid w:val="00B42B8B"/>
    <w:rsid w:val="00B44225"/>
    <w:rsid w:val="00B461C4"/>
    <w:rsid w:val="00B46EF4"/>
    <w:rsid w:val="00B4737B"/>
    <w:rsid w:val="00B51DEC"/>
    <w:rsid w:val="00B5272E"/>
    <w:rsid w:val="00B627CB"/>
    <w:rsid w:val="00B7106D"/>
    <w:rsid w:val="00B72498"/>
    <w:rsid w:val="00B73314"/>
    <w:rsid w:val="00B759DC"/>
    <w:rsid w:val="00B77530"/>
    <w:rsid w:val="00B81373"/>
    <w:rsid w:val="00B8193B"/>
    <w:rsid w:val="00B820EA"/>
    <w:rsid w:val="00B87720"/>
    <w:rsid w:val="00B87F0E"/>
    <w:rsid w:val="00BB7574"/>
    <w:rsid w:val="00BC2DEE"/>
    <w:rsid w:val="00BC2F50"/>
    <w:rsid w:val="00BC6067"/>
    <w:rsid w:val="00BC7013"/>
    <w:rsid w:val="00BC771B"/>
    <w:rsid w:val="00BE566A"/>
    <w:rsid w:val="00BF1034"/>
    <w:rsid w:val="00BF3B86"/>
    <w:rsid w:val="00C01D27"/>
    <w:rsid w:val="00C03116"/>
    <w:rsid w:val="00C05C14"/>
    <w:rsid w:val="00C22FF1"/>
    <w:rsid w:val="00C25408"/>
    <w:rsid w:val="00C25460"/>
    <w:rsid w:val="00C552AF"/>
    <w:rsid w:val="00C60254"/>
    <w:rsid w:val="00C6278E"/>
    <w:rsid w:val="00C67F63"/>
    <w:rsid w:val="00C7531D"/>
    <w:rsid w:val="00C824ED"/>
    <w:rsid w:val="00C8376E"/>
    <w:rsid w:val="00C84589"/>
    <w:rsid w:val="00C93600"/>
    <w:rsid w:val="00C94170"/>
    <w:rsid w:val="00CA4260"/>
    <w:rsid w:val="00CB4672"/>
    <w:rsid w:val="00CB5DD9"/>
    <w:rsid w:val="00CB6601"/>
    <w:rsid w:val="00CB6626"/>
    <w:rsid w:val="00CC4ADA"/>
    <w:rsid w:val="00CC5595"/>
    <w:rsid w:val="00CC6311"/>
    <w:rsid w:val="00CC649D"/>
    <w:rsid w:val="00CC70A3"/>
    <w:rsid w:val="00CD248F"/>
    <w:rsid w:val="00CD58BA"/>
    <w:rsid w:val="00CD7ED2"/>
    <w:rsid w:val="00CE543E"/>
    <w:rsid w:val="00CE62FF"/>
    <w:rsid w:val="00CF3A87"/>
    <w:rsid w:val="00CF5B23"/>
    <w:rsid w:val="00D032A3"/>
    <w:rsid w:val="00D11F34"/>
    <w:rsid w:val="00D26F04"/>
    <w:rsid w:val="00D27127"/>
    <w:rsid w:val="00D279B7"/>
    <w:rsid w:val="00D62278"/>
    <w:rsid w:val="00D75802"/>
    <w:rsid w:val="00D80360"/>
    <w:rsid w:val="00D85944"/>
    <w:rsid w:val="00D926B6"/>
    <w:rsid w:val="00D946AF"/>
    <w:rsid w:val="00D965A1"/>
    <w:rsid w:val="00D9742E"/>
    <w:rsid w:val="00DA3B20"/>
    <w:rsid w:val="00DB2738"/>
    <w:rsid w:val="00DB29D9"/>
    <w:rsid w:val="00DB4E8A"/>
    <w:rsid w:val="00DB60D5"/>
    <w:rsid w:val="00DC0D75"/>
    <w:rsid w:val="00DC37DC"/>
    <w:rsid w:val="00DC53F0"/>
    <w:rsid w:val="00DC55A9"/>
    <w:rsid w:val="00DC60BD"/>
    <w:rsid w:val="00DC67ED"/>
    <w:rsid w:val="00DC6A6D"/>
    <w:rsid w:val="00DD01F6"/>
    <w:rsid w:val="00DD0793"/>
    <w:rsid w:val="00DD35AC"/>
    <w:rsid w:val="00DE00F1"/>
    <w:rsid w:val="00DE3866"/>
    <w:rsid w:val="00DF28F5"/>
    <w:rsid w:val="00DF6FD8"/>
    <w:rsid w:val="00E068CE"/>
    <w:rsid w:val="00E13E62"/>
    <w:rsid w:val="00E1666B"/>
    <w:rsid w:val="00E27961"/>
    <w:rsid w:val="00E33DC5"/>
    <w:rsid w:val="00E33EB2"/>
    <w:rsid w:val="00E34CAC"/>
    <w:rsid w:val="00E50EE7"/>
    <w:rsid w:val="00E57083"/>
    <w:rsid w:val="00E6069E"/>
    <w:rsid w:val="00E60A82"/>
    <w:rsid w:val="00E60DC8"/>
    <w:rsid w:val="00E613E1"/>
    <w:rsid w:val="00E6705E"/>
    <w:rsid w:val="00E7044F"/>
    <w:rsid w:val="00E706DD"/>
    <w:rsid w:val="00E72D20"/>
    <w:rsid w:val="00E73266"/>
    <w:rsid w:val="00E84AC7"/>
    <w:rsid w:val="00E900E4"/>
    <w:rsid w:val="00E90C83"/>
    <w:rsid w:val="00E95AA4"/>
    <w:rsid w:val="00E96932"/>
    <w:rsid w:val="00E96CD9"/>
    <w:rsid w:val="00EA0436"/>
    <w:rsid w:val="00EA0710"/>
    <w:rsid w:val="00EB4155"/>
    <w:rsid w:val="00EB6A23"/>
    <w:rsid w:val="00EB6D20"/>
    <w:rsid w:val="00EC3753"/>
    <w:rsid w:val="00EC3D1B"/>
    <w:rsid w:val="00ED0716"/>
    <w:rsid w:val="00ED0F92"/>
    <w:rsid w:val="00ED3D87"/>
    <w:rsid w:val="00ED3E58"/>
    <w:rsid w:val="00ED66B2"/>
    <w:rsid w:val="00EF35F9"/>
    <w:rsid w:val="00EF4B33"/>
    <w:rsid w:val="00EF4B76"/>
    <w:rsid w:val="00EF6692"/>
    <w:rsid w:val="00EF71B3"/>
    <w:rsid w:val="00F05FA4"/>
    <w:rsid w:val="00F064A0"/>
    <w:rsid w:val="00F12A9E"/>
    <w:rsid w:val="00F230D5"/>
    <w:rsid w:val="00F27A0C"/>
    <w:rsid w:val="00F3537E"/>
    <w:rsid w:val="00F36D13"/>
    <w:rsid w:val="00F4190E"/>
    <w:rsid w:val="00F55F69"/>
    <w:rsid w:val="00F6693C"/>
    <w:rsid w:val="00F77C7F"/>
    <w:rsid w:val="00F90B9B"/>
    <w:rsid w:val="00F92DFB"/>
    <w:rsid w:val="00FA149B"/>
    <w:rsid w:val="00FA1C35"/>
    <w:rsid w:val="00FA3549"/>
    <w:rsid w:val="00FB264A"/>
    <w:rsid w:val="00FE48E4"/>
    <w:rsid w:val="00FF1C7E"/>
    <w:rsid w:val="00FF5362"/>
  </w:rsids>
  <m:mathPr>
    <m:mathFont m:val="Cambria Math"/>
    <m:brkBin m:val="before"/>
    <m:brkBinSub m:val="--"/>
    <m:smallFrac m:val="off"/>
    <m:dispDef/>
    <m:lMargin m:val="0"/>
    <m:rMargin m:val="0"/>
    <m:defJc m:val="centerGroup"/>
    <m:wrapIndent m:val="1440"/>
    <m:intLim m:val="subSup"/>
    <m:naryLim m:val="undOvr"/>
  </m:mathPr>
  <w:themeFontLang w:val="sr-Latn-C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sr-Latn-CS" w:eastAsia="sr-Latn-C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E69EE"/>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AE69EE"/>
    <w:pPr>
      <w:jc w:val="both"/>
    </w:pPr>
    <w:rPr>
      <w:b/>
      <w:color w:val="0000FF"/>
      <w:lang w:val="sr-Cyrl-CS"/>
    </w:rPr>
  </w:style>
  <w:style w:type="paragraph" w:styleId="Header">
    <w:name w:val="header"/>
    <w:basedOn w:val="Normal"/>
    <w:rsid w:val="007901BA"/>
    <w:pPr>
      <w:tabs>
        <w:tab w:val="center" w:pos="4320"/>
        <w:tab w:val="right" w:pos="8640"/>
      </w:tabs>
    </w:pPr>
    <w:rPr>
      <w:sz w:val="20"/>
      <w:szCs w:val="20"/>
    </w:rPr>
  </w:style>
  <w:style w:type="paragraph" w:styleId="Footer">
    <w:name w:val="footer"/>
    <w:basedOn w:val="Normal"/>
    <w:rsid w:val="003A5DD8"/>
    <w:pPr>
      <w:tabs>
        <w:tab w:val="center" w:pos="4535"/>
        <w:tab w:val="right" w:pos="9071"/>
      </w:tabs>
    </w:pPr>
  </w:style>
  <w:style w:type="character" w:styleId="PageNumber">
    <w:name w:val="page number"/>
    <w:basedOn w:val="DefaultParagraphFont"/>
    <w:rsid w:val="003A5DD8"/>
  </w:style>
  <w:style w:type="paragraph" w:styleId="BalloonText">
    <w:name w:val="Balloon Text"/>
    <w:basedOn w:val="Normal"/>
    <w:semiHidden/>
    <w:rsid w:val="00747461"/>
    <w:rPr>
      <w:rFonts w:ascii="Tahoma" w:hAnsi="Tahoma" w:cs="Tahoma"/>
      <w:sz w:val="16"/>
      <w:szCs w:val="16"/>
    </w:rPr>
  </w:style>
  <w:style w:type="table" w:styleId="TableGrid">
    <w:name w:val="Table Grid"/>
    <w:basedOn w:val="TableNormal"/>
    <w:rsid w:val="009946C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uiPriority w:val="22"/>
    <w:qFormat/>
    <w:rsid w:val="00751B36"/>
    <w:rPr>
      <w:b/>
      <w:bCs/>
    </w:rPr>
  </w:style>
  <w:style w:type="paragraph" w:styleId="ListParagraph">
    <w:name w:val="List Paragraph"/>
    <w:basedOn w:val="Normal"/>
    <w:uiPriority w:val="34"/>
    <w:qFormat/>
    <w:rsid w:val="00B51DEC"/>
    <w:pPr>
      <w:ind w:left="720"/>
      <w:contextualSpacing/>
    </w:pPr>
  </w:style>
  <w:style w:type="character" w:styleId="Hyperlink">
    <w:name w:val="Hyperlink"/>
    <w:basedOn w:val="DefaultParagraphFont"/>
    <w:rsid w:val="003B1081"/>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343821437">
      <w:bodyDiv w:val="1"/>
      <w:marLeft w:val="0"/>
      <w:marRight w:val="0"/>
      <w:marTop w:val="0"/>
      <w:marBottom w:val="0"/>
      <w:divBdr>
        <w:top w:val="none" w:sz="0" w:space="0" w:color="auto"/>
        <w:left w:val="none" w:sz="0" w:space="0" w:color="auto"/>
        <w:bottom w:val="none" w:sz="0" w:space="0" w:color="auto"/>
        <w:right w:val="none" w:sz="0" w:space="0" w:color="auto"/>
      </w:divBdr>
    </w:div>
    <w:div w:id="880896290">
      <w:bodyDiv w:val="1"/>
      <w:marLeft w:val="0"/>
      <w:marRight w:val="0"/>
      <w:marTop w:val="0"/>
      <w:marBottom w:val="0"/>
      <w:divBdr>
        <w:top w:val="none" w:sz="0" w:space="0" w:color="auto"/>
        <w:left w:val="none" w:sz="0" w:space="0" w:color="auto"/>
        <w:bottom w:val="none" w:sz="0" w:space="0" w:color="auto"/>
        <w:right w:val="none" w:sz="0" w:space="0" w:color="auto"/>
      </w:divBdr>
    </w:div>
    <w:div w:id="1877765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unovcenje@gmail.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unovcenje@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2BCF5819-94E6-4526-984C-30773B8C40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526</TotalTime>
  <Pages>3</Pages>
  <Words>1360</Words>
  <Characters>7758</Characters>
  <Application>Microsoft Office Word</Application>
  <DocSecurity>0</DocSecurity>
  <Lines>64</Lines>
  <Paragraphs>18</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На основу закључка стечајног судије Трговинског суда у ________________, број предмета Ст</vt:lpstr>
      <vt:lpstr>На основу закључка стечајног судије Трговинског суда у ________________, број предмета Ст</vt:lpstr>
    </vt:vector>
  </TitlesOfParts>
  <Company>pa</Company>
  <LinksUpToDate>false</LinksUpToDate>
  <CharactersWithSpaces>9100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 основу закључка стечајног судије Трговинског суда у ________________, број предмета Ст</dc:title>
  <dc:subject/>
  <dc:creator>RAZVOJ</dc:creator>
  <cp:keywords/>
  <cp:lastModifiedBy>KORISNIK</cp:lastModifiedBy>
  <cp:revision>219</cp:revision>
  <cp:lastPrinted>2021-02-24T09:51:00Z</cp:lastPrinted>
  <dcterms:created xsi:type="dcterms:W3CDTF">2021-02-08T08:33:00Z</dcterms:created>
  <dcterms:modified xsi:type="dcterms:W3CDTF">2021-03-22T09:10:00Z</dcterms:modified>
</cp:coreProperties>
</file>